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_GBK" w:hAnsi="方正小标宋_GBK" w:eastAsia="方正小标宋_GBK" w:cs="方正小标宋_GBK"/>
          <w:sz w:val="36"/>
          <w:szCs w:val="36"/>
          <w:highlight w:val="yellow"/>
        </w:rPr>
      </w:pPr>
    </w:p>
    <w:p>
      <w:pPr>
        <w:spacing w:line="360" w:lineRule="auto"/>
        <w:jc w:val="center"/>
        <w:rPr>
          <w:rFonts w:ascii="方正小标宋_GBK" w:hAnsi="方正小标宋_GBK" w:eastAsia="方正小标宋_GBK" w:cs="方正小标宋_GBK"/>
          <w:sz w:val="36"/>
          <w:szCs w:val="36"/>
          <w:highlight w:val="yellow"/>
        </w:rPr>
      </w:pPr>
    </w:p>
    <w:p>
      <w:pPr>
        <w:spacing w:line="360" w:lineRule="auto"/>
        <w:jc w:val="center"/>
        <w:rPr>
          <w:rFonts w:ascii="方正小标宋_GBK" w:hAnsi="方正小标宋_GBK" w:eastAsia="方正小标宋_GBK" w:cs="方正小标宋_GBK"/>
          <w:sz w:val="36"/>
          <w:szCs w:val="36"/>
          <w:highlight w:val="yellow"/>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仿宋" w:eastAsia="方正小标宋简体" w:cs="Arial Narrow"/>
          <w:bCs/>
          <w:sz w:val="44"/>
          <w:szCs w:val="44"/>
          <w:highlight w:val="none"/>
        </w:rPr>
      </w:pPr>
      <w:r>
        <w:rPr>
          <w:rFonts w:hint="eastAsia" w:ascii="方正小标宋简体" w:hAnsi="仿宋" w:eastAsia="方正小标宋简体" w:cs="Arial Narrow"/>
          <w:bCs/>
          <w:sz w:val="44"/>
          <w:szCs w:val="44"/>
          <w:highlight w:val="none"/>
        </w:rPr>
        <w:t>2021年度中共湖北省委党史研究室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仿宋" w:eastAsia="方正小标宋简体" w:cs="Arial Narrow"/>
          <w:bCs/>
          <w:sz w:val="44"/>
          <w:szCs w:val="44"/>
          <w:highlight w:val="none"/>
        </w:rPr>
      </w:pPr>
      <w:r>
        <w:rPr>
          <w:rFonts w:hint="eastAsia" w:ascii="方正小标宋简体" w:hAnsi="仿宋" w:eastAsia="方正小标宋简体" w:cs="Arial Narrow"/>
          <w:bCs/>
          <w:sz w:val="44"/>
          <w:szCs w:val="44"/>
          <w:highlight w:val="none"/>
        </w:rPr>
        <w:t>部门整体绩效自评结果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方正小标宋简体" w:hAnsi="仿宋" w:eastAsia="方正小标宋简体" w:cs="方正小标宋_GBK"/>
          <w:sz w:val="44"/>
          <w:szCs w:val="44"/>
          <w:highlight w:val="none"/>
        </w:rPr>
      </w:pPr>
      <w:r>
        <w:rPr>
          <w:rFonts w:hint="eastAsia" w:ascii="方正小标宋简体" w:hAnsi="仿宋" w:eastAsia="方正小标宋简体" w:cs="方正小标宋_GBK"/>
          <w:sz w:val="44"/>
          <w:szCs w:val="44"/>
          <w:highlight w:val="none"/>
        </w:rPr>
        <w:t>（</w:t>
      </w:r>
      <w:r>
        <w:rPr>
          <w:rFonts w:hint="eastAsia" w:ascii="方正小标宋简体" w:hAnsi="仿宋" w:eastAsia="方正小标宋简体" w:cs="方正小标宋_GBK"/>
          <w:sz w:val="44"/>
          <w:szCs w:val="44"/>
          <w:highlight w:val="none"/>
          <w:lang w:val="en-US" w:eastAsia="zh-CN"/>
        </w:rPr>
        <w:t>摘要</w:t>
      </w:r>
      <w:r>
        <w:rPr>
          <w:rFonts w:hint="eastAsia" w:ascii="方正小标宋简体" w:hAnsi="仿宋" w:eastAsia="方正小标宋简体" w:cs="方正小标宋_GBK"/>
          <w:sz w:val="44"/>
          <w:szCs w:val="44"/>
          <w:highlight w:val="none"/>
        </w:rPr>
        <w:t>版）</w:t>
      </w:r>
    </w:p>
    <w:p>
      <w:pPr>
        <w:widowControl/>
        <w:spacing w:line="360" w:lineRule="auto"/>
        <w:ind w:right="-168" w:rightChars="-80"/>
        <w:jc w:val="left"/>
        <w:rPr>
          <w:rFonts w:ascii="仿宋" w:hAnsi="仿宋" w:eastAsia="仿宋" w:cs="Arial Narrow"/>
          <w:b/>
          <w:bCs/>
          <w:kern w:val="32"/>
          <w:sz w:val="32"/>
          <w:highlight w:val="none"/>
          <w:lang w:bidi="he-IL"/>
        </w:rPr>
      </w:pPr>
    </w:p>
    <w:p>
      <w:pPr>
        <w:widowControl/>
        <w:spacing w:line="360" w:lineRule="auto"/>
        <w:ind w:right="-168" w:rightChars="-80"/>
        <w:jc w:val="left"/>
        <w:rPr>
          <w:rFonts w:ascii="仿宋" w:hAnsi="仿宋" w:eastAsia="仿宋" w:cs="Arial Narrow"/>
          <w:b/>
          <w:bCs/>
          <w:kern w:val="32"/>
          <w:sz w:val="32"/>
          <w:highlight w:val="none"/>
          <w:lang w:bidi="he-IL"/>
        </w:rPr>
      </w:pPr>
    </w:p>
    <w:p>
      <w:pPr>
        <w:widowControl/>
        <w:spacing w:line="360" w:lineRule="auto"/>
        <w:ind w:right="-168" w:rightChars="-80"/>
        <w:jc w:val="left"/>
        <w:rPr>
          <w:rFonts w:ascii="仿宋" w:hAnsi="仿宋" w:eastAsia="仿宋" w:cs="Arial Narrow"/>
          <w:b/>
          <w:bCs/>
          <w:kern w:val="32"/>
          <w:sz w:val="32"/>
          <w:highlight w:val="none"/>
          <w:lang w:bidi="he-IL"/>
        </w:rPr>
      </w:pPr>
    </w:p>
    <w:p>
      <w:pPr>
        <w:widowControl/>
        <w:spacing w:line="360" w:lineRule="auto"/>
        <w:ind w:left="2239" w:leftChars="204" w:hanging="1811" w:hangingChars="566"/>
        <w:contextualSpacing/>
        <w:rPr>
          <w:rFonts w:ascii="仿宋" w:hAnsi="仿宋" w:eastAsia="仿宋" w:cs="Arial Narrow"/>
          <w:bCs/>
          <w:kern w:val="32"/>
          <w:sz w:val="32"/>
          <w:szCs w:val="32"/>
          <w:highlight w:val="none"/>
          <w:lang w:bidi="he-IL"/>
        </w:rPr>
      </w:pPr>
    </w:p>
    <w:p>
      <w:pPr>
        <w:widowControl/>
        <w:spacing w:line="360" w:lineRule="auto"/>
        <w:ind w:left="2239" w:leftChars="204" w:hanging="1811" w:hangingChars="566"/>
        <w:contextualSpacing/>
        <w:rPr>
          <w:rFonts w:ascii="仿宋" w:hAnsi="仿宋" w:eastAsia="仿宋" w:cs="Arial Narrow"/>
          <w:bCs/>
          <w:kern w:val="32"/>
          <w:sz w:val="32"/>
          <w:szCs w:val="32"/>
          <w:highlight w:val="none"/>
          <w:lang w:bidi="he-IL"/>
        </w:rPr>
      </w:pPr>
    </w:p>
    <w:p>
      <w:pPr>
        <w:widowControl/>
        <w:spacing w:line="360" w:lineRule="auto"/>
        <w:ind w:left="2239" w:leftChars="204" w:hanging="1811" w:hangingChars="566"/>
        <w:contextualSpacing/>
        <w:rPr>
          <w:rFonts w:ascii="仿宋" w:hAnsi="仿宋" w:eastAsia="仿宋" w:cs="Arial Narrow"/>
          <w:bCs/>
          <w:kern w:val="32"/>
          <w:sz w:val="32"/>
          <w:szCs w:val="32"/>
          <w:highlight w:val="none"/>
          <w:lang w:bidi="he-IL"/>
        </w:rPr>
      </w:pPr>
    </w:p>
    <w:p>
      <w:pPr>
        <w:widowControl/>
        <w:adjustRightInd w:val="0"/>
        <w:snapToGrid w:val="0"/>
        <w:spacing w:line="360" w:lineRule="auto"/>
        <w:ind w:left="2238" w:leftChars="304" w:hanging="1600" w:hangingChars="500"/>
        <w:rPr>
          <w:rFonts w:hint="eastAsia" w:ascii="仿宋_GB2312" w:hAnsi="Arial Narrow" w:eastAsia="仿宋_GB2312" w:cs="Arial Narrow"/>
          <w:bCs/>
          <w:sz w:val="32"/>
          <w:szCs w:val="32"/>
          <w:highlight w:val="none"/>
        </w:rPr>
      </w:pPr>
      <w:r>
        <w:rPr>
          <w:rFonts w:hint="eastAsia" w:ascii="仿宋_GB2312" w:hAnsi="仿宋" w:eastAsia="仿宋_GB2312" w:cs="Arial Narrow"/>
          <w:bCs/>
          <w:kern w:val="32"/>
          <w:sz w:val="32"/>
          <w:szCs w:val="32"/>
          <w:highlight w:val="none"/>
          <w:lang w:bidi="he-IL"/>
        </w:rPr>
        <w:t>项目名称：</w:t>
      </w:r>
      <w:r>
        <w:rPr>
          <w:rFonts w:hint="eastAsia" w:ascii="仿宋_GB2312" w:hAnsi="Arial Narrow" w:eastAsia="仿宋_GB2312" w:cs="Arial Narrow"/>
          <w:bCs/>
          <w:sz w:val="32"/>
          <w:szCs w:val="32"/>
          <w:highlight w:val="none"/>
        </w:rPr>
        <w:t>部门整体支出</w:t>
      </w:r>
    </w:p>
    <w:p>
      <w:pPr>
        <w:widowControl/>
        <w:spacing w:line="360" w:lineRule="auto"/>
        <w:ind w:left="2238" w:leftChars="304" w:right="-168" w:rightChars="-80" w:hanging="1600" w:hangingChars="500"/>
        <w:rPr>
          <w:rFonts w:hint="eastAsia" w:ascii="仿宋_GB2312" w:hAnsi="仿宋" w:eastAsia="仿宋_GB2312" w:cs="Arial Narrow"/>
          <w:bCs/>
          <w:kern w:val="32"/>
          <w:sz w:val="32"/>
          <w:szCs w:val="32"/>
          <w:highlight w:val="none"/>
          <w:lang w:bidi="he-IL"/>
        </w:rPr>
      </w:pPr>
      <w:r>
        <w:rPr>
          <w:rFonts w:hint="eastAsia" w:ascii="仿宋_GB2312" w:hAnsi="仿宋" w:eastAsia="仿宋_GB2312" w:cs="Arial Narrow"/>
          <w:bCs/>
          <w:kern w:val="32"/>
          <w:sz w:val="32"/>
          <w:szCs w:val="32"/>
          <w:highlight w:val="none"/>
          <w:lang w:bidi="he-IL"/>
        </w:rPr>
        <w:t>项目单位：中共湖北省委党史研究室</w:t>
      </w:r>
    </w:p>
    <w:p>
      <w:pPr>
        <w:widowControl/>
        <w:spacing w:line="360" w:lineRule="auto"/>
        <w:ind w:left="2238" w:leftChars="304" w:right="-168" w:rightChars="-80" w:hanging="1600" w:hangingChars="500"/>
        <w:rPr>
          <w:rFonts w:hint="eastAsia" w:ascii="仿宋_GB2312" w:hAnsi="仿宋" w:eastAsia="仿宋_GB2312" w:cs="Arial Narrow"/>
          <w:bCs/>
          <w:sz w:val="32"/>
          <w:szCs w:val="32"/>
          <w:highlight w:val="none"/>
        </w:rPr>
      </w:pPr>
      <w:r>
        <w:rPr>
          <w:rFonts w:hint="eastAsia" w:ascii="仿宋_GB2312" w:hAnsi="仿宋" w:eastAsia="仿宋_GB2312" w:cs="Arial Narrow"/>
          <w:bCs/>
          <w:kern w:val="32"/>
          <w:sz w:val="32"/>
          <w:szCs w:val="32"/>
          <w:highlight w:val="none"/>
          <w:lang w:bidi="he-IL"/>
        </w:rPr>
        <w:t>主管部门：中共湖北省委党史研究室</w:t>
      </w:r>
    </w:p>
    <w:p>
      <w:pPr>
        <w:spacing w:line="360" w:lineRule="auto"/>
        <w:rPr>
          <w:rFonts w:ascii="仿宋" w:hAnsi="仿宋" w:eastAsia="仿宋" w:cs="方正小标宋_GBK"/>
          <w:sz w:val="32"/>
          <w:szCs w:val="32"/>
          <w:highlight w:val="none"/>
        </w:rPr>
      </w:pPr>
    </w:p>
    <w:p>
      <w:pPr>
        <w:spacing w:line="360" w:lineRule="auto"/>
        <w:rPr>
          <w:rFonts w:ascii="仿宋" w:hAnsi="仿宋" w:eastAsia="仿宋" w:cs="方正小标宋_GBK"/>
          <w:sz w:val="32"/>
          <w:szCs w:val="32"/>
          <w:highlight w:val="none"/>
        </w:rPr>
      </w:pPr>
    </w:p>
    <w:p>
      <w:pPr>
        <w:pStyle w:val="11"/>
        <w:spacing w:line="360" w:lineRule="auto"/>
        <w:rPr>
          <w:rFonts w:ascii="仿宋" w:hAnsi="仿宋" w:eastAsia="仿宋"/>
          <w:highlight w:val="none"/>
        </w:rPr>
      </w:pPr>
    </w:p>
    <w:p>
      <w:pPr>
        <w:spacing w:line="360" w:lineRule="auto"/>
        <w:jc w:val="center"/>
        <w:rPr>
          <w:rFonts w:hint="eastAsia" w:ascii="仿宋" w:hAnsi="仿宋" w:eastAsia="仿宋" w:cs="Arial Narrow"/>
          <w:bCs/>
          <w:kern w:val="32"/>
          <w:sz w:val="32"/>
          <w:szCs w:val="32"/>
          <w:highlight w:val="none"/>
          <w:lang w:bidi="he-IL"/>
        </w:rPr>
        <w:sectPr>
          <w:pgSz w:w="11906" w:h="16838"/>
          <w:pgMar w:top="1440" w:right="1800" w:bottom="1440" w:left="1800" w:header="851" w:footer="992" w:gutter="0"/>
          <w:cols w:space="425" w:num="1"/>
          <w:docGrid w:type="lines" w:linePitch="312" w:charSpace="0"/>
        </w:sectPr>
      </w:pPr>
      <w:r>
        <w:rPr>
          <w:rFonts w:hint="eastAsia" w:ascii="仿宋" w:hAnsi="仿宋" w:eastAsia="仿宋" w:cs="Arial Narrow"/>
          <w:bCs/>
          <w:kern w:val="32"/>
          <w:sz w:val="32"/>
          <w:szCs w:val="32"/>
          <w:highlight w:val="none"/>
          <w:lang w:bidi="he-IL"/>
        </w:rPr>
        <w:t>二</w:t>
      </w:r>
      <w:r>
        <w:rPr>
          <w:rFonts w:hint="eastAsia" w:ascii="仿宋" w:hAnsi="仿宋" w:eastAsia="仿宋" w:cs="微软雅黑"/>
          <w:bCs/>
          <w:kern w:val="32"/>
          <w:sz w:val="32"/>
          <w:szCs w:val="32"/>
          <w:highlight w:val="none"/>
          <w:lang w:bidi="he-IL"/>
        </w:rPr>
        <w:t>〇</w:t>
      </w:r>
      <w:r>
        <w:rPr>
          <w:rFonts w:hint="eastAsia" w:ascii="仿宋" w:hAnsi="仿宋" w:eastAsia="仿宋" w:cs="Arial Narrow"/>
          <w:bCs/>
          <w:kern w:val="32"/>
          <w:sz w:val="32"/>
          <w:szCs w:val="32"/>
          <w:highlight w:val="none"/>
          <w:lang w:bidi="he-IL"/>
        </w:rPr>
        <w:t>二二年</w:t>
      </w:r>
      <w:r>
        <w:rPr>
          <w:rFonts w:hint="eastAsia" w:ascii="仿宋" w:hAnsi="仿宋" w:eastAsia="仿宋" w:cs="Arial Narrow"/>
          <w:bCs/>
          <w:kern w:val="32"/>
          <w:sz w:val="32"/>
          <w:szCs w:val="32"/>
          <w:highlight w:val="none"/>
          <w:lang w:val="en-US" w:eastAsia="zh-CN" w:bidi="he-IL"/>
        </w:rPr>
        <w:t>七</w:t>
      </w:r>
      <w:r>
        <w:rPr>
          <w:rFonts w:hint="eastAsia" w:ascii="仿宋" w:hAnsi="仿宋" w:eastAsia="仿宋" w:cs="Arial Narrow"/>
          <w:bCs/>
          <w:kern w:val="32"/>
          <w:sz w:val="32"/>
          <w:szCs w:val="32"/>
          <w:highlight w:val="none"/>
          <w:lang w:bidi="he-IL"/>
        </w:rPr>
        <w:t>月</w:t>
      </w:r>
    </w:p>
    <w:sdt>
      <w:sdtPr>
        <w:rPr>
          <w:rFonts w:ascii="宋体" w:hAnsi="宋体" w:eastAsia="宋体" w:cstheme="minorBidi"/>
          <w:b/>
          <w:bCs/>
          <w:kern w:val="2"/>
          <w:sz w:val="21"/>
          <w:szCs w:val="24"/>
          <w:lang w:val="en-US" w:eastAsia="zh-CN" w:bidi="ar-SA"/>
        </w:rPr>
        <w:id w:val="147465150"/>
        <w15:color w:val="DBDBDB"/>
        <w:docPartObj>
          <w:docPartGallery w:val="Table of Contents"/>
          <w:docPartUnique/>
        </w:docPartObj>
      </w:sdtPr>
      <w:sdtEndPr>
        <w:rPr>
          <w:rFonts w:hint="eastAsia" w:ascii="仿宋" w:hAnsi="仿宋" w:eastAsia="仿宋" w:cs="Arial Narrow"/>
          <w:b/>
          <w:bCs/>
          <w:kern w:val="32"/>
          <w:sz w:val="21"/>
          <w:szCs w:val="32"/>
          <w:highlight w:val="none"/>
          <w:lang w:val="en-US" w:eastAsia="zh-CN" w:bidi="he-IL"/>
        </w:rPr>
      </w:sdtEndPr>
      <w:sdtContent>
        <w:p>
          <w:pPr>
            <w:spacing w:before="0" w:beforeLines="0" w:after="0" w:afterLines="0" w:line="240" w:lineRule="auto"/>
            <w:ind w:left="0" w:leftChars="0" w:right="0" w:rightChars="0" w:firstLine="0" w:firstLineChars="0"/>
            <w:jc w:val="center"/>
            <w:rPr>
              <w:rFonts w:hint="default" w:ascii="Arial Narrow" w:hAnsi="Arial Narrow" w:eastAsia="仿宋_GB2312" w:cs="Arial Narrow"/>
              <w:b/>
              <w:bCs/>
              <w:sz w:val="32"/>
              <w:szCs w:val="32"/>
            </w:rPr>
          </w:pPr>
          <w:r>
            <w:rPr>
              <w:rFonts w:hint="default" w:ascii="Arial Narrow" w:hAnsi="Arial Narrow" w:eastAsia="仿宋_GB2312" w:cs="Arial Narrow"/>
              <w:b/>
              <w:bCs/>
              <w:sz w:val="32"/>
              <w:szCs w:val="32"/>
            </w:rPr>
            <w:t>目</w:t>
          </w:r>
          <w:r>
            <w:rPr>
              <w:rFonts w:hint="eastAsia" w:ascii="Arial Narrow" w:hAnsi="Arial Narrow" w:eastAsia="仿宋_GB2312" w:cs="Arial Narrow"/>
              <w:b/>
              <w:bCs/>
              <w:sz w:val="32"/>
              <w:szCs w:val="32"/>
              <w:lang w:val="en-US" w:eastAsia="zh-CN"/>
            </w:rPr>
            <w:t xml:space="preserve"> </w:t>
          </w:r>
          <w:r>
            <w:rPr>
              <w:rFonts w:hint="default" w:ascii="Arial Narrow" w:hAnsi="Arial Narrow" w:eastAsia="仿宋_GB2312" w:cs="Arial Narrow"/>
              <w:b/>
              <w:bCs/>
              <w:sz w:val="32"/>
              <w:szCs w:val="32"/>
            </w:rPr>
            <w:t>录</w:t>
          </w:r>
        </w:p>
        <w:p>
          <w:pPr>
            <w:pStyle w:val="7"/>
            <w:tabs>
              <w:tab w:val="right" w:leader="dot" w:pos="8306"/>
            </w:tabs>
            <w:rPr>
              <w:rFonts w:hint="default" w:ascii="Arial Narrow" w:hAnsi="Arial Narrow" w:eastAsia="仿宋_GB2312" w:cs="Arial Narrow"/>
              <w:sz w:val="32"/>
              <w:szCs w:val="32"/>
            </w:rPr>
          </w:pP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TOC \o "1-3" \h \u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 HYPERLINK \l _Toc19550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sz w:val="32"/>
              <w:szCs w:val="32"/>
            </w:rPr>
            <w:t xml:space="preserve">一、 </w:t>
          </w:r>
          <w:r>
            <w:rPr>
              <w:rFonts w:hint="default" w:ascii="Arial Narrow" w:hAnsi="Arial Narrow" w:eastAsia="仿宋_GB2312" w:cs="Arial Narrow"/>
              <w:sz w:val="32"/>
              <w:szCs w:val="32"/>
              <w:highlight w:val="none"/>
            </w:rPr>
            <w:t>自评结论</w:t>
          </w:r>
          <w:r>
            <w:rPr>
              <w:rFonts w:hint="default" w:ascii="Arial Narrow" w:hAnsi="Arial Narrow" w:eastAsia="仿宋_GB2312" w:cs="Arial Narrow"/>
              <w:sz w:val="32"/>
              <w:szCs w:val="32"/>
            </w:rPr>
            <w:tab/>
          </w:r>
          <w:r>
            <w:rPr>
              <w:rFonts w:hint="default" w:ascii="Arial Narrow" w:hAnsi="Arial Narrow" w:eastAsia="仿宋_GB2312" w:cs="Arial Narrow"/>
              <w:sz w:val="32"/>
              <w:szCs w:val="32"/>
            </w:rPr>
            <w:fldChar w:fldCharType="begin"/>
          </w:r>
          <w:r>
            <w:rPr>
              <w:rFonts w:hint="default" w:ascii="Arial Narrow" w:hAnsi="Arial Narrow" w:eastAsia="仿宋_GB2312" w:cs="Arial Narrow"/>
              <w:sz w:val="32"/>
              <w:szCs w:val="32"/>
            </w:rPr>
            <w:instrText xml:space="preserve"> PAGEREF _Toc19550 \h </w:instrText>
          </w:r>
          <w:r>
            <w:rPr>
              <w:rFonts w:hint="default" w:ascii="Arial Narrow" w:hAnsi="Arial Narrow" w:eastAsia="仿宋_GB2312" w:cs="Arial Narrow"/>
              <w:sz w:val="32"/>
              <w:szCs w:val="32"/>
            </w:rPr>
            <w:fldChar w:fldCharType="separate"/>
          </w:r>
          <w:r>
            <w:rPr>
              <w:rFonts w:hint="default" w:ascii="Arial Narrow" w:hAnsi="Arial Narrow" w:eastAsia="仿宋_GB2312" w:cs="Arial Narrow"/>
              <w:sz w:val="32"/>
              <w:szCs w:val="32"/>
            </w:rPr>
            <w:t>1</w:t>
          </w:r>
          <w:r>
            <w:rPr>
              <w:rFonts w:hint="default" w:ascii="Arial Narrow" w:hAnsi="Arial Narrow" w:eastAsia="仿宋_GB2312" w:cs="Arial Narrow"/>
              <w:sz w:val="32"/>
              <w:szCs w:val="32"/>
            </w:rPr>
            <w:fldChar w:fldCharType="end"/>
          </w:r>
          <w:r>
            <w:rPr>
              <w:rFonts w:hint="default" w:ascii="Arial Narrow" w:hAnsi="Arial Narrow" w:eastAsia="仿宋_GB2312" w:cs="Arial Narrow"/>
              <w:bCs/>
              <w:kern w:val="32"/>
              <w:sz w:val="32"/>
              <w:szCs w:val="32"/>
              <w:highlight w:val="none"/>
              <w:lang w:bidi="he-IL"/>
            </w:rPr>
            <w:fldChar w:fldCharType="end"/>
          </w:r>
        </w:p>
        <w:p>
          <w:pPr>
            <w:pStyle w:val="8"/>
            <w:tabs>
              <w:tab w:val="right" w:leader="dot" w:pos="8306"/>
            </w:tabs>
            <w:rPr>
              <w:rFonts w:hint="default" w:ascii="Arial Narrow" w:hAnsi="Arial Narrow" w:eastAsia="仿宋_GB2312" w:cs="Arial Narrow"/>
              <w:sz w:val="32"/>
              <w:szCs w:val="32"/>
            </w:rPr>
          </w:pP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 HYPERLINK \l _Toc9190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sz w:val="32"/>
              <w:szCs w:val="32"/>
              <w:highlight w:val="none"/>
            </w:rPr>
            <w:t>（一）部门整体绩效自评得分</w:t>
          </w:r>
          <w:r>
            <w:rPr>
              <w:rFonts w:hint="default" w:ascii="Arial Narrow" w:hAnsi="Arial Narrow" w:eastAsia="仿宋_GB2312" w:cs="Arial Narrow"/>
              <w:sz w:val="32"/>
              <w:szCs w:val="32"/>
            </w:rPr>
            <w:tab/>
          </w:r>
          <w:r>
            <w:rPr>
              <w:rFonts w:hint="default" w:ascii="Arial Narrow" w:hAnsi="Arial Narrow" w:eastAsia="仿宋_GB2312" w:cs="Arial Narrow"/>
              <w:sz w:val="32"/>
              <w:szCs w:val="32"/>
            </w:rPr>
            <w:fldChar w:fldCharType="begin"/>
          </w:r>
          <w:r>
            <w:rPr>
              <w:rFonts w:hint="default" w:ascii="Arial Narrow" w:hAnsi="Arial Narrow" w:eastAsia="仿宋_GB2312" w:cs="Arial Narrow"/>
              <w:sz w:val="32"/>
              <w:szCs w:val="32"/>
            </w:rPr>
            <w:instrText xml:space="preserve"> PAGEREF _Toc9190 \h </w:instrText>
          </w:r>
          <w:r>
            <w:rPr>
              <w:rFonts w:hint="default" w:ascii="Arial Narrow" w:hAnsi="Arial Narrow" w:eastAsia="仿宋_GB2312" w:cs="Arial Narrow"/>
              <w:sz w:val="32"/>
              <w:szCs w:val="32"/>
            </w:rPr>
            <w:fldChar w:fldCharType="separate"/>
          </w:r>
          <w:r>
            <w:rPr>
              <w:rFonts w:hint="default" w:ascii="Arial Narrow" w:hAnsi="Arial Narrow" w:eastAsia="仿宋_GB2312" w:cs="Arial Narrow"/>
              <w:sz w:val="32"/>
              <w:szCs w:val="32"/>
            </w:rPr>
            <w:t>1</w:t>
          </w:r>
          <w:r>
            <w:rPr>
              <w:rFonts w:hint="default" w:ascii="Arial Narrow" w:hAnsi="Arial Narrow" w:eastAsia="仿宋_GB2312" w:cs="Arial Narrow"/>
              <w:sz w:val="32"/>
              <w:szCs w:val="32"/>
            </w:rPr>
            <w:fldChar w:fldCharType="end"/>
          </w:r>
          <w:r>
            <w:rPr>
              <w:rFonts w:hint="default" w:ascii="Arial Narrow" w:hAnsi="Arial Narrow" w:eastAsia="仿宋_GB2312" w:cs="Arial Narrow"/>
              <w:bCs/>
              <w:kern w:val="32"/>
              <w:sz w:val="32"/>
              <w:szCs w:val="32"/>
              <w:highlight w:val="none"/>
              <w:lang w:bidi="he-IL"/>
            </w:rPr>
            <w:fldChar w:fldCharType="end"/>
          </w:r>
        </w:p>
        <w:p>
          <w:pPr>
            <w:pStyle w:val="8"/>
            <w:tabs>
              <w:tab w:val="right" w:leader="dot" w:pos="8306"/>
            </w:tabs>
            <w:rPr>
              <w:rFonts w:hint="default" w:ascii="Arial Narrow" w:hAnsi="Arial Narrow" w:eastAsia="仿宋_GB2312" w:cs="Arial Narrow"/>
              <w:sz w:val="32"/>
              <w:szCs w:val="32"/>
            </w:rPr>
          </w:pP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 HYPERLINK \l _Toc17495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sz w:val="32"/>
              <w:szCs w:val="32"/>
              <w:highlight w:val="none"/>
              <w:lang w:val="en-US" w:eastAsia="zh-CN"/>
            </w:rPr>
            <w:t>（二）</w:t>
          </w:r>
          <w:r>
            <w:rPr>
              <w:rFonts w:hint="default" w:ascii="Arial Narrow" w:hAnsi="Arial Narrow" w:eastAsia="仿宋_GB2312" w:cs="Arial Narrow"/>
              <w:sz w:val="32"/>
              <w:szCs w:val="32"/>
              <w:highlight w:val="none"/>
            </w:rPr>
            <w:t>部门整体绩效目标完成情况</w:t>
          </w:r>
          <w:r>
            <w:rPr>
              <w:rFonts w:hint="default" w:ascii="Arial Narrow" w:hAnsi="Arial Narrow" w:eastAsia="仿宋_GB2312" w:cs="Arial Narrow"/>
              <w:sz w:val="32"/>
              <w:szCs w:val="32"/>
            </w:rPr>
            <w:tab/>
          </w:r>
          <w:r>
            <w:rPr>
              <w:rFonts w:hint="default" w:ascii="Arial Narrow" w:hAnsi="Arial Narrow" w:eastAsia="仿宋_GB2312" w:cs="Arial Narrow"/>
              <w:sz w:val="32"/>
              <w:szCs w:val="32"/>
            </w:rPr>
            <w:fldChar w:fldCharType="begin"/>
          </w:r>
          <w:r>
            <w:rPr>
              <w:rFonts w:hint="default" w:ascii="Arial Narrow" w:hAnsi="Arial Narrow" w:eastAsia="仿宋_GB2312" w:cs="Arial Narrow"/>
              <w:sz w:val="32"/>
              <w:szCs w:val="32"/>
            </w:rPr>
            <w:instrText xml:space="preserve"> PAGEREF _Toc17495 \h </w:instrText>
          </w:r>
          <w:r>
            <w:rPr>
              <w:rFonts w:hint="default" w:ascii="Arial Narrow" w:hAnsi="Arial Narrow" w:eastAsia="仿宋_GB2312" w:cs="Arial Narrow"/>
              <w:sz w:val="32"/>
              <w:szCs w:val="32"/>
            </w:rPr>
            <w:fldChar w:fldCharType="separate"/>
          </w:r>
          <w:r>
            <w:rPr>
              <w:rFonts w:hint="default" w:ascii="Arial Narrow" w:hAnsi="Arial Narrow" w:eastAsia="仿宋_GB2312" w:cs="Arial Narrow"/>
              <w:sz w:val="32"/>
              <w:szCs w:val="32"/>
            </w:rPr>
            <w:t>1</w:t>
          </w:r>
          <w:r>
            <w:rPr>
              <w:rFonts w:hint="default" w:ascii="Arial Narrow" w:hAnsi="Arial Narrow" w:eastAsia="仿宋_GB2312" w:cs="Arial Narrow"/>
              <w:sz w:val="32"/>
              <w:szCs w:val="32"/>
            </w:rPr>
            <w:fldChar w:fldCharType="end"/>
          </w:r>
          <w:r>
            <w:rPr>
              <w:rFonts w:hint="default" w:ascii="Arial Narrow" w:hAnsi="Arial Narrow" w:eastAsia="仿宋_GB2312" w:cs="Arial Narrow"/>
              <w:bCs/>
              <w:kern w:val="32"/>
              <w:sz w:val="32"/>
              <w:szCs w:val="32"/>
              <w:highlight w:val="none"/>
              <w:lang w:bidi="he-IL"/>
            </w:rPr>
            <w:fldChar w:fldCharType="end"/>
          </w:r>
        </w:p>
        <w:p>
          <w:pPr>
            <w:pStyle w:val="4"/>
            <w:tabs>
              <w:tab w:val="right" w:leader="dot" w:pos="8306"/>
            </w:tabs>
            <w:rPr>
              <w:rFonts w:hint="default" w:ascii="Arial Narrow" w:hAnsi="Arial Narrow" w:eastAsia="仿宋_GB2312" w:cs="Arial Narrow"/>
              <w:sz w:val="32"/>
              <w:szCs w:val="32"/>
            </w:rPr>
          </w:pP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 HYPERLINK \l _Toc10264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sz w:val="32"/>
              <w:szCs w:val="32"/>
            </w:rPr>
            <w:t xml:space="preserve">1. </w:t>
          </w:r>
          <w:r>
            <w:rPr>
              <w:rFonts w:hint="default" w:ascii="Arial Narrow" w:hAnsi="Arial Narrow" w:eastAsia="仿宋_GB2312" w:cs="Arial Narrow"/>
              <w:sz w:val="32"/>
              <w:szCs w:val="32"/>
              <w:highlight w:val="none"/>
            </w:rPr>
            <w:t>一级指标维度</w:t>
          </w:r>
          <w:r>
            <w:rPr>
              <w:rFonts w:hint="default" w:ascii="Arial Narrow" w:hAnsi="Arial Narrow" w:eastAsia="仿宋_GB2312" w:cs="Arial Narrow"/>
              <w:sz w:val="32"/>
              <w:szCs w:val="32"/>
            </w:rPr>
            <w:tab/>
          </w:r>
          <w:r>
            <w:rPr>
              <w:rFonts w:hint="default" w:ascii="Arial Narrow" w:hAnsi="Arial Narrow" w:eastAsia="仿宋_GB2312" w:cs="Arial Narrow"/>
              <w:sz w:val="32"/>
              <w:szCs w:val="32"/>
            </w:rPr>
            <w:fldChar w:fldCharType="begin"/>
          </w:r>
          <w:r>
            <w:rPr>
              <w:rFonts w:hint="default" w:ascii="Arial Narrow" w:hAnsi="Arial Narrow" w:eastAsia="仿宋_GB2312" w:cs="Arial Narrow"/>
              <w:sz w:val="32"/>
              <w:szCs w:val="32"/>
            </w:rPr>
            <w:instrText xml:space="preserve"> PAGEREF _Toc10264 \h </w:instrText>
          </w:r>
          <w:r>
            <w:rPr>
              <w:rFonts w:hint="default" w:ascii="Arial Narrow" w:hAnsi="Arial Narrow" w:eastAsia="仿宋_GB2312" w:cs="Arial Narrow"/>
              <w:sz w:val="32"/>
              <w:szCs w:val="32"/>
            </w:rPr>
            <w:fldChar w:fldCharType="separate"/>
          </w:r>
          <w:r>
            <w:rPr>
              <w:rFonts w:hint="default" w:ascii="Arial Narrow" w:hAnsi="Arial Narrow" w:eastAsia="仿宋_GB2312" w:cs="Arial Narrow"/>
              <w:sz w:val="32"/>
              <w:szCs w:val="32"/>
            </w:rPr>
            <w:t>1</w:t>
          </w:r>
          <w:r>
            <w:rPr>
              <w:rFonts w:hint="default" w:ascii="Arial Narrow" w:hAnsi="Arial Narrow" w:eastAsia="仿宋_GB2312" w:cs="Arial Narrow"/>
              <w:sz w:val="32"/>
              <w:szCs w:val="32"/>
            </w:rPr>
            <w:fldChar w:fldCharType="end"/>
          </w:r>
          <w:r>
            <w:rPr>
              <w:rFonts w:hint="default" w:ascii="Arial Narrow" w:hAnsi="Arial Narrow" w:eastAsia="仿宋_GB2312" w:cs="Arial Narrow"/>
              <w:bCs/>
              <w:kern w:val="32"/>
              <w:sz w:val="32"/>
              <w:szCs w:val="32"/>
              <w:highlight w:val="none"/>
              <w:lang w:bidi="he-IL"/>
            </w:rPr>
            <w:fldChar w:fldCharType="end"/>
          </w:r>
        </w:p>
        <w:p>
          <w:pPr>
            <w:pStyle w:val="4"/>
            <w:tabs>
              <w:tab w:val="right" w:leader="dot" w:pos="8306"/>
            </w:tabs>
            <w:rPr>
              <w:rFonts w:hint="default" w:ascii="Arial Narrow" w:hAnsi="Arial Narrow" w:eastAsia="仿宋_GB2312" w:cs="Arial Narrow"/>
              <w:sz w:val="32"/>
              <w:szCs w:val="32"/>
            </w:rPr>
          </w:pP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 HYPERLINK \l _Toc16133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sz w:val="32"/>
              <w:szCs w:val="32"/>
            </w:rPr>
            <w:t xml:space="preserve">2. </w:t>
          </w:r>
          <w:r>
            <w:rPr>
              <w:rFonts w:hint="default" w:ascii="Arial Narrow" w:hAnsi="Arial Narrow" w:eastAsia="仿宋_GB2312" w:cs="Arial Narrow"/>
              <w:sz w:val="32"/>
              <w:szCs w:val="32"/>
              <w:highlight w:val="none"/>
            </w:rPr>
            <w:t>指标分级维度</w:t>
          </w:r>
          <w:r>
            <w:rPr>
              <w:rFonts w:hint="default" w:ascii="Arial Narrow" w:hAnsi="Arial Narrow" w:eastAsia="仿宋_GB2312" w:cs="Arial Narrow"/>
              <w:sz w:val="32"/>
              <w:szCs w:val="32"/>
            </w:rPr>
            <w:tab/>
          </w:r>
          <w:r>
            <w:rPr>
              <w:rFonts w:hint="default" w:ascii="Arial Narrow" w:hAnsi="Arial Narrow" w:eastAsia="仿宋_GB2312" w:cs="Arial Narrow"/>
              <w:sz w:val="32"/>
              <w:szCs w:val="32"/>
            </w:rPr>
            <w:fldChar w:fldCharType="begin"/>
          </w:r>
          <w:r>
            <w:rPr>
              <w:rFonts w:hint="default" w:ascii="Arial Narrow" w:hAnsi="Arial Narrow" w:eastAsia="仿宋_GB2312" w:cs="Arial Narrow"/>
              <w:sz w:val="32"/>
              <w:szCs w:val="32"/>
            </w:rPr>
            <w:instrText xml:space="preserve"> PAGEREF _Toc16133 \h </w:instrText>
          </w:r>
          <w:r>
            <w:rPr>
              <w:rFonts w:hint="default" w:ascii="Arial Narrow" w:hAnsi="Arial Narrow" w:eastAsia="仿宋_GB2312" w:cs="Arial Narrow"/>
              <w:sz w:val="32"/>
              <w:szCs w:val="32"/>
            </w:rPr>
            <w:fldChar w:fldCharType="separate"/>
          </w:r>
          <w:r>
            <w:rPr>
              <w:rFonts w:hint="default" w:ascii="Arial Narrow" w:hAnsi="Arial Narrow" w:eastAsia="仿宋_GB2312" w:cs="Arial Narrow"/>
              <w:sz w:val="32"/>
              <w:szCs w:val="32"/>
            </w:rPr>
            <w:t>4</w:t>
          </w:r>
          <w:r>
            <w:rPr>
              <w:rFonts w:hint="default" w:ascii="Arial Narrow" w:hAnsi="Arial Narrow" w:eastAsia="仿宋_GB2312" w:cs="Arial Narrow"/>
              <w:sz w:val="32"/>
              <w:szCs w:val="32"/>
            </w:rPr>
            <w:fldChar w:fldCharType="end"/>
          </w:r>
          <w:r>
            <w:rPr>
              <w:rFonts w:hint="default" w:ascii="Arial Narrow" w:hAnsi="Arial Narrow" w:eastAsia="仿宋_GB2312" w:cs="Arial Narrow"/>
              <w:bCs/>
              <w:kern w:val="32"/>
              <w:sz w:val="32"/>
              <w:szCs w:val="32"/>
              <w:highlight w:val="none"/>
              <w:lang w:bidi="he-IL"/>
            </w:rPr>
            <w:fldChar w:fldCharType="end"/>
          </w:r>
        </w:p>
        <w:p>
          <w:pPr>
            <w:pStyle w:val="8"/>
            <w:tabs>
              <w:tab w:val="right" w:leader="dot" w:pos="8306"/>
            </w:tabs>
            <w:rPr>
              <w:rFonts w:hint="default" w:ascii="Arial Narrow" w:hAnsi="Arial Narrow" w:eastAsia="仿宋_GB2312" w:cs="Arial Narrow"/>
              <w:sz w:val="32"/>
              <w:szCs w:val="32"/>
            </w:rPr>
          </w:pP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 HYPERLINK \l _Toc16223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sz w:val="32"/>
              <w:szCs w:val="32"/>
              <w:highlight w:val="none"/>
              <w:lang w:val="en-US" w:eastAsia="zh-CN"/>
            </w:rPr>
            <w:t>（三）</w:t>
          </w:r>
          <w:r>
            <w:rPr>
              <w:rFonts w:hint="default" w:ascii="Arial Narrow" w:hAnsi="Arial Narrow" w:eastAsia="仿宋_GB2312" w:cs="Arial Narrow"/>
              <w:sz w:val="32"/>
              <w:szCs w:val="32"/>
              <w:highlight w:val="none"/>
            </w:rPr>
            <w:t>主要成效、存在的突出问题和原因</w:t>
          </w:r>
          <w:r>
            <w:rPr>
              <w:rFonts w:hint="default" w:ascii="Arial Narrow" w:hAnsi="Arial Narrow" w:eastAsia="仿宋_GB2312" w:cs="Arial Narrow"/>
              <w:sz w:val="32"/>
              <w:szCs w:val="32"/>
            </w:rPr>
            <w:tab/>
          </w:r>
          <w:r>
            <w:rPr>
              <w:rFonts w:hint="default" w:ascii="Arial Narrow" w:hAnsi="Arial Narrow" w:eastAsia="仿宋_GB2312" w:cs="Arial Narrow"/>
              <w:sz w:val="32"/>
              <w:szCs w:val="32"/>
            </w:rPr>
            <w:fldChar w:fldCharType="begin"/>
          </w:r>
          <w:r>
            <w:rPr>
              <w:rFonts w:hint="default" w:ascii="Arial Narrow" w:hAnsi="Arial Narrow" w:eastAsia="仿宋_GB2312" w:cs="Arial Narrow"/>
              <w:sz w:val="32"/>
              <w:szCs w:val="32"/>
            </w:rPr>
            <w:instrText xml:space="preserve"> PAGEREF _Toc16223 \h </w:instrText>
          </w:r>
          <w:r>
            <w:rPr>
              <w:rFonts w:hint="default" w:ascii="Arial Narrow" w:hAnsi="Arial Narrow" w:eastAsia="仿宋_GB2312" w:cs="Arial Narrow"/>
              <w:sz w:val="32"/>
              <w:szCs w:val="32"/>
            </w:rPr>
            <w:fldChar w:fldCharType="separate"/>
          </w:r>
          <w:r>
            <w:rPr>
              <w:rFonts w:hint="default" w:ascii="Arial Narrow" w:hAnsi="Arial Narrow" w:eastAsia="仿宋_GB2312" w:cs="Arial Narrow"/>
              <w:sz w:val="32"/>
              <w:szCs w:val="32"/>
            </w:rPr>
            <w:t>4</w:t>
          </w:r>
          <w:r>
            <w:rPr>
              <w:rFonts w:hint="default" w:ascii="Arial Narrow" w:hAnsi="Arial Narrow" w:eastAsia="仿宋_GB2312" w:cs="Arial Narrow"/>
              <w:sz w:val="32"/>
              <w:szCs w:val="32"/>
            </w:rPr>
            <w:fldChar w:fldCharType="end"/>
          </w:r>
          <w:r>
            <w:rPr>
              <w:rFonts w:hint="default" w:ascii="Arial Narrow" w:hAnsi="Arial Narrow" w:eastAsia="仿宋_GB2312" w:cs="Arial Narrow"/>
              <w:bCs/>
              <w:kern w:val="32"/>
              <w:sz w:val="32"/>
              <w:szCs w:val="32"/>
              <w:highlight w:val="none"/>
              <w:lang w:bidi="he-IL"/>
            </w:rPr>
            <w:fldChar w:fldCharType="end"/>
          </w:r>
        </w:p>
        <w:p>
          <w:pPr>
            <w:pStyle w:val="4"/>
            <w:tabs>
              <w:tab w:val="right" w:leader="dot" w:pos="8306"/>
            </w:tabs>
            <w:rPr>
              <w:rFonts w:hint="default" w:ascii="Arial Narrow" w:hAnsi="Arial Narrow" w:eastAsia="仿宋_GB2312" w:cs="Arial Narrow"/>
              <w:sz w:val="32"/>
              <w:szCs w:val="32"/>
            </w:rPr>
          </w:pP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 HYPERLINK \l _Toc3034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sz w:val="32"/>
              <w:szCs w:val="32"/>
              <w:highlight w:val="none"/>
            </w:rPr>
            <w:t>1.上年度结果应用情况</w:t>
          </w:r>
          <w:r>
            <w:rPr>
              <w:rFonts w:hint="default" w:ascii="Arial Narrow" w:hAnsi="Arial Narrow" w:eastAsia="仿宋_GB2312" w:cs="Arial Narrow"/>
              <w:sz w:val="32"/>
              <w:szCs w:val="32"/>
            </w:rPr>
            <w:tab/>
          </w:r>
          <w:r>
            <w:rPr>
              <w:rFonts w:hint="default" w:ascii="Arial Narrow" w:hAnsi="Arial Narrow" w:eastAsia="仿宋_GB2312" w:cs="Arial Narrow"/>
              <w:sz w:val="32"/>
              <w:szCs w:val="32"/>
            </w:rPr>
            <w:fldChar w:fldCharType="begin"/>
          </w:r>
          <w:r>
            <w:rPr>
              <w:rFonts w:hint="default" w:ascii="Arial Narrow" w:hAnsi="Arial Narrow" w:eastAsia="仿宋_GB2312" w:cs="Arial Narrow"/>
              <w:sz w:val="32"/>
              <w:szCs w:val="32"/>
            </w:rPr>
            <w:instrText xml:space="preserve"> PAGEREF _Toc3034 \h </w:instrText>
          </w:r>
          <w:r>
            <w:rPr>
              <w:rFonts w:hint="default" w:ascii="Arial Narrow" w:hAnsi="Arial Narrow" w:eastAsia="仿宋_GB2312" w:cs="Arial Narrow"/>
              <w:sz w:val="32"/>
              <w:szCs w:val="32"/>
            </w:rPr>
            <w:fldChar w:fldCharType="separate"/>
          </w:r>
          <w:r>
            <w:rPr>
              <w:rFonts w:hint="default" w:ascii="Arial Narrow" w:hAnsi="Arial Narrow" w:eastAsia="仿宋_GB2312" w:cs="Arial Narrow"/>
              <w:sz w:val="32"/>
              <w:szCs w:val="32"/>
            </w:rPr>
            <w:t>4</w:t>
          </w:r>
          <w:r>
            <w:rPr>
              <w:rFonts w:hint="default" w:ascii="Arial Narrow" w:hAnsi="Arial Narrow" w:eastAsia="仿宋_GB2312" w:cs="Arial Narrow"/>
              <w:sz w:val="32"/>
              <w:szCs w:val="32"/>
            </w:rPr>
            <w:fldChar w:fldCharType="end"/>
          </w:r>
          <w:r>
            <w:rPr>
              <w:rFonts w:hint="default" w:ascii="Arial Narrow" w:hAnsi="Arial Narrow" w:eastAsia="仿宋_GB2312" w:cs="Arial Narrow"/>
              <w:bCs/>
              <w:kern w:val="32"/>
              <w:sz w:val="32"/>
              <w:szCs w:val="32"/>
              <w:highlight w:val="none"/>
              <w:lang w:bidi="he-IL"/>
            </w:rPr>
            <w:fldChar w:fldCharType="end"/>
          </w:r>
        </w:p>
        <w:p>
          <w:pPr>
            <w:pStyle w:val="4"/>
            <w:tabs>
              <w:tab w:val="right" w:leader="dot" w:pos="8306"/>
            </w:tabs>
            <w:rPr>
              <w:rFonts w:hint="default" w:ascii="Arial Narrow" w:hAnsi="Arial Narrow" w:eastAsia="仿宋_GB2312" w:cs="Arial Narrow"/>
              <w:sz w:val="32"/>
              <w:szCs w:val="32"/>
            </w:rPr>
          </w:pP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 HYPERLINK \l _Toc9983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sz w:val="32"/>
              <w:szCs w:val="32"/>
              <w:highlight w:val="none"/>
              <w:lang w:val="en-US" w:eastAsia="zh-CN"/>
            </w:rPr>
            <w:t>2.</w:t>
          </w:r>
          <w:r>
            <w:rPr>
              <w:rFonts w:hint="default" w:ascii="Arial Narrow" w:hAnsi="Arial Narrow" w:eastAsia="仿宋_GB2312" w:cs="Arial Narrow"/>
              <w:sz w:val="32"/>
              <w:szCs w:val="32"/>
              <w:highlight w:val="none"/>
            </w:rPr>
            <w:t>本年度主要成效</w:t>
          </w:r>
          <w:r>
            <w:rPr>
              <w:rFonts w:hint="default" w:ascii="Arial Narrow" w:hAnsi="Arial Narrow" w:eastAsia="仿宋_GB2312" w:cs="Arial Narrow"/>
              <w:sz w:val="32"/>
              <w:szCs w:val="32"/>
            </w:rPr>
            <w:tab/>
          </w:r>
          <w:r>
            <w:rPr>
              <w:rFonts w:hint="default" w:ascii="Arial Narrow" w:hAnsi="Arial Narrow" w:eastAsia="仿宋_GB2312" w:cs="Arial Narrow"/>
              <w:sz w:val="32"/>
              <w:szCs w:val="32"/>
            </w:rPr>
            <w:fldChar w:fldCharType="begin"/>
          </w:r>
          <w:r>
            <w:rPr>
              <w:rFonts w:hint="default" w:ascii="Arial Narrow" w:hAnsi="Arial Narrow" w:eastAsia="仿宋_GB2312" w:cs="Arial Narrow"/>
              <w:sz w:val="32"/>
              <w:szCs w:val="32"/>
            </w:rPr>
            <w:instrText xml:space="preserve"> PAGEREF _Toc9983 \h </w:instrText>
          </w:r>
          <w:r>
            <w:rPr>
              <w:rFonts w:hint="default" w:ascii="Arial Narrow" w:hAnsi="Arial Narrow" w:eastAsia="仿宋_GB2312" w:cs="Arial Narrow"/>
              <w:sz w:val="32"/>
              <w:szCs w:val="32"/>
            </w:rPr>
            <w:fldChar w:fldCharType="separate"/>
          </w:r>
          <w:r>
            <w:rPr>
              <w:rFonts w:hint="default" w:ascii="Arial Narrow" w:hAnsi="Arial Narrow" w:eastAsia="仿宋_GB2312" w:cs="Arial Narrow"/>
              <w:sz w:val="32"/>
              <w:szCs w:val="32"/>
            </w:rPr>
            <w:t>5</w:t>
          </w:r>
          <w:r>
            <w:rPr>
              <w:rFonts w:hint="default" w:ascii="Arial Narrow" w:hAnsi="Arial Narrow" w:eastAsia="仿宋_GB2312" w:cs="Arial Narrow"/>
              <w:sz w:val="32"/>
              <w:szCs w:val="32"/>
            </w:rPr>
            <w:fldChar w:fldCharType="end"/>
          </w:r>
          <w:r>
            <w:rPr>
              <w:rFonts w:hint="default" w:ascii="Arial Narrow" w:hAnsi="Arial Narrow" w:eastAsia="仿宋_GB2312" w:cs="Arial Narrow"/>
              <w:bCs/>
              <w:kern w:val="32"/>
              <w:sz w:val="32"/>
              <w:szCs w:val="32"/>
              <w:highlight w:val="none"/>
              <w:lang w:bidi="he-IL"/>
            </w:rPr>
            <w:fldChar w:fldCharType="end"/>
          </w:r>
        </w:p>
        <w:p>
          <w:pPr>
            <w:pStyle w:val="4"/>
            <w:tabs>
              <w:tab w:val="right" w:leader="dot" w:pos="8306"/>
            </w:tabs>
            <w:rPr>
              <w:rFonts w:hint="default" w:ascii="Arial Narrow" w:hAnsi="Arial Narrow" w:eastAsia="仿宋_GB2312" w:cs="Arial Narrow"/>
              <w:sz w:val="32"/>
              <w:szCs w:val="32"/>
            </w:rPr>
          </w:pP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 HYPERLINK \l _Toc22589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sz w:val="32"/>
              <w:szCs w:val="32"/>
              <w:highlight w:val="none"/>
            </w:rPr>
            <w:t>3.存在的突出问题及原因</w:t>
          </w:r>
          <w:r>
            <w:rPr>
              <w:rFonts w:hint="default" w:ascii="Arial Narrow" w:hAnsi="Arial Narrow" w:eastAsia="仿宋_GB2312" w:cs="Arial Narrow"/>
              <w:sz w:val="32"/>
              <w:szCs w:val="32"/>
            </w:rPr>
            <w:tab/>
          </w:r>
          <w:r>
            <w:rPr>
              <w:rFonts w:hint="default" w:ascii="Arial Narrow" w:hAnsi="Arial Narrow" w:eastAsia="仿宋_GB2312" w:cs="Arial Narrow"/>
              <w:sz w:val="32"/>
              <w:szCs w:val="32"/>
            </w:rPr>
            <w:fldChar w:fldCharType="begin"/>
          </w:r>
          <w:r>
            <w:rPr>
              <w:rFonts w:hint="default" w:ascii="Arial Narrow" w:hAnsi="Arial Narrow" w:eastAsia="仿宋_GB2312" w:cs="Arial Narrow"/>
              <w:sz w:val="32"/>
              <w:szCs w:val="32"/>
            </w:rPr>
            <w:instrText xml:space="preserve"> PAGEREF _Toc22589 \h </w:instrText>
          </w:r>
          <w:r>
            <w:rPr>
              <w:rFonts w:hint="default" w:ascii="Arial Narrow" w:hAnsi="Arial Narrow" w:eastAsia="仿宋_GB2312" w:cs="Arial Narrow"/>
              <w:sz w:val="32"/>
              <w:szCs w:val="32"/>
            </w:rPr>
            <w:fldChar w:fldCharType="separate"/>
          </w:r>
          <w:r>
            <w:rPr>
              <w:rFonts w:hint="default" w:ascii="Arial Narrow" w:hAnsi="Arial Narrow" w:eastAsia="仿宋_GB2312" w:cs="Arial Narrow"/>
              <w:sz w:val="32"/>
              <w:szCs w:val="32"/>
            </w:rPr>
            <w:t>5</w:t>
          </w:r>
          <w:r>
            <w:rPr>
              <w:rFonts w:hint="default" w:ascii="Arial Narrow" w:hAnsi="Arial Narrow" w:eastAsia="仿宋_GB2312" w:cs="Arial Narrow"/>
              <w:sz w:val="32"/>
              <w:szCs w:val="32"/>
            </w:rPr>
            <w:fldChar w:fldCharType="end"/>
          </w:r>
          <w:r>
            <w:rPr>
              <w:rFonts w:hint="default" w:ascii="Arial Narrow" w:hAnsi="Arial Narrow" w:eastAsia="仿宋_GB2312" w:cs="Arial Narrow"/>
              <w:bCs/>
              <w:kern w:val="32"/>
              <w:sz w:val="32"/>
              <w:szCs w:val="32"/>
              <w:highlight w:val="none"/>
              <w:lang w:bidi="he-IL"/>
            </w:rPr>
            <w:fldChar w:fldCharType="end"/>
          </w:r>
        </w:p>
        <w:p>
          <w:pPr>
            <w:pStyle w:val="8"/>
            <w:tabs>
              <w:tab w:val="right" w:leader="dot" w:pos="8306"/>
            </w:tabs>
            <w:rPr>
              <w:rFonts w:hint="default" w:ascii="Arial Narrow" w:hAnsi="Arial Narrow" w:eastAsia="仿宋_GB2312" w:cs="Arial Narrow"/>
              <w:sz w:val="32"/>
              <w:szCs w:val="32"/>
            </w:rPr>
          </w:pP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 HYPERLINK \l _Toc28461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sz w:val="32"/>
              <w:szCs w:val="32"/>
              <w:highlight w:val="none"/>
            </w:rPr>
            <w:t>（四）下一步拟改进措施</w:t>
          </w:r>
          <w:r>
            <w:rPr>
              <w:rFonts w:hint="default" w:ascii="Arial Narrow" w:hAnsi="Arial Narrow" w:eastAsia="仿宋_GB2312" w:cs="Arial Narrow"/>
              <w:sz w:val="32"/>
              <w:szCs w:val="32"/>
            </w:rPr>
            <w:tab/>
          </w:r>
          <w:r>
            <w:rPr>
              <w:rFonts w:hint="default" w:ascii="Arial Narrow" w:hAnsi="Arial Narrow" w:eastAsia="仿宋_GB2312" w:cs="Arial Narrow"/>
              <w:sz w:val="32"/>
              <w:szCs w:val="32"/>
            </w:rPr>
            <w:fldChar w:fldCharType="begin"/>
          </w:r>
          <w:r>
            <w:rPr>
              <w:rFonts w:hint="default" w:ascii="Arial Narrow" w:hAnsi="Arial Narrow" w:eastAsia="仿宋_GB2312" w:cs="Arial Narrow"/>
              <w:sz w:val="32"/>
              <w:szCs w:val="32"/>
            </w:rPr>
            <w:instrText xml:space="preserve"> PAGEREF _Toc28461 \h </w:instrText>
          </w:r>
          <w:r>
            <w:rPr>
              <w:rFonts w:hint="default" w:ascii="Arial Narrow" w:hAnsi="Arial Narrow" w:eastAsia="仿宋_GB2312" w:cs="Arial Narrow"/>
              <w:sz w:val="32"/>
              <w:szCs w:val="32"/>
            </w:rPr>
            <w:fldChar w:fldCharType="separate"/>
          </w:r>
          <w:r>
            <w:rPr>
              <w:rFonts w:hint="default" w:ascii="Arial Narrow" w:hAnsi="Arial Narrow" w:eastAsia="仿宋_GB2312" w:cs="Arial Narrow"/>
              <w:sz w:val="32"/>
              <w:szCs w:val="32"/>
            </w:rPr>
            <w:t>6</w:t>
          </w:r>
          <w:r>
            <w:rPr>
              <w:rFonts w:hint="default" w:ascii="Arial Narrow" w:hAnsi="Arial Narrow" w:eastAsia="仿宋_GB2312" w:cs="Arial Narrow"/>
              <w:sz w:val="32"/>
              <w:szCs w:val="32"/>
            </w:rPr>
            <w:fldChar w:fldCharType="end"/>
          </w:r>
          <w:r>
            <w:rPr>
              <w:rFonts w:hint="default" w:ascii="Arial Narrow" w:hAnsi="Arial Narrow" w:eastAsia="仿宋_GB2312" w:cs="Arial Narrow"/>
              <w:bCs/>
              <w:kern w:val="32"/>
              <w:sz w:val="32"/>
              <w:szCs w:val="32"/>
              <w:highlight w:val="none"/>
              <w:lang w:bidi="he-IL"/>
            </w:rPr>
            <w:fldChar w:fldCharType="end"/>
          </w:r>
        </w:p>
        <w:p>
          <w:pPr>
            <w:pStyle w:val="4"/>
            <w:tabs>
              <w:tab w:val="right" w:leader="dot" w:pos="8306"/>
            </w:tabs>
            <w:rPr>
              <w:rFonts w:hint="default" w:ascii="Arial Narrow" w:hAnsi="Arial Narrow" w:eastAsia="仿宋_GB2312" w:cs="Arial Narrow"/>
              <w:sz w:val="32"/>
              <w:szCs w:val="32"/>
            </w:rPr>
          </w:pP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 HYPERLINK \l _Toc21074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sz w:val="32"/>
              <w:szCs w:val="32"/>
              <w:highlight w:val="none"/>
              <w:lang w:val="en-US" w:eastAsia="zh-CN"/>
            </w:rPr>
            <w:t>1.下一步拟改进措施</w:t>
          </w:r>
          <w:r>
            <w:rPr>
              <w:rFonts w:hint="default" w:ascii="Arial Narrow" w:hAnsi="Arial Narrow" w:eastAsia="仿宋_GB2312" w:cs="Arial Narrow"/>
              <w:sz w:val="32"/>
              <w:szCs w:val="32"/>
            </w:rPr>
            <w:tab/>
          </w:r>
          <w:r>
            <w:rPr>
              <w:rFonts w:hint="default" w:ascii="Arial Narrow" w:hAnsi="Arial Narrow" w:eastAsia="仿宋_GB2312" w:cs="Arial Narrow"/>
              <w:sz w:val="32"/>
              <w:szCs w:val="32"/>
            </w:rPr>
            <w:fldChar w:fldCharType="begin"/>
          </w:r>
          <w:r>
            <w:rPr>
              <w:rFonts w:hint="default" w:ascii="Arial Narrow" w:hAnsi="Arial Narrow" w:eastAsia="仿宋_GB2312" w:cs="Arial Narrow"/>
              <w:sz w:val="32"/>
              <w:szCs w:val="32"/>
            </w:rPr>
            <w:instrText xml:space="preserve"> PAGEREF _Toc21074 \h </w:instrText>
          </w:r>
          <w:r>
            <w:rPr>
              <w:rFonts w:hint="default" w:ascii="Arial Narrow" w:hAnsi="Arial Narrow" w:eastAsia="仿宋_GB2312" w:cs="Arial Narrow"/>
              <w:sz w:val="32"/>
              <w:szCs w:val="32"/>
            </w:rPr>
            <w:fldChar w:fldCharType="separate"/>
          </w:r>
          <w:r>
            <w:rPr>
              <w:rFonts w:hint="default" w:ascii="Arial Narrow" w:hAnsi="Arial Narrow" w:eastAsia="仿宋_GB2312" w:cs="Arial Narrow"/>
              <w:sz w:val="32"/>
              <w:szCs w:val="32"/>
            </w:rPr>
            <w:t>6</w:t>
          </w:r>
          <w:r>
            <w:rPr>
              <w:rFonts w:hint="default" w:ascii="Arial Narrow" w:hAnsi="Arial Narrow" w:eastAsia="仿宋_GB2312" w:cs="Arial Narrow"/>
              <w:sz w:val="32"/>
              <w:szCs w:val="32"/>
            </w:rPr>
            <w:fldChar w:fldCharType="end"/>
          </w:r>
          <w:r>
            <w:rPr>
              <w:rFonts w:hint="default" w:ascii="Arial Narrow" w:hAnsi="Arial Narrow" w:eastAsia="仿宋_GB2312" w:cs="Arial Narrow"/>
              <w:bCs/>
              <w:kern w:val="32"/>
              <w:sz w:val="32"/>
              <w:szCs w:val="32"/>
              <w:highlight w:val="none"/>
              <w:lang w:bidi="he-IL"/>
            </w:rPr>
            <w:fldChar w:fldCharType="end"/>
          </w:r>
        </w:p>
        <w:p>
          <w:pPr>
            <w:pStyle w:val="4"/>
            <w:tabs>
              <w:tab w:val="right" w:leader="dot" w:pos="8306"/>
            </w:tabs>
            <w:rPr>
              <w:rFonts w:hint="default" w:ascii="Arial Narrow" w:hAnsi="Arial Narrow" w:eastAsia="仿宋_GB2312" w:cs="Arial Narrow"/>
              <w:sz w:val="32"/>
              <w:szCs w:val="32"/>
            </w:rPr>
          </w:pPr>
          <w:r>
            <w:rPr>
              <w:rFonts w:hint="default" w:ascii="Arial Narrow" w:hAnsi="Arial Narrow" w:eastAsia="仿宋_GB2312" w:cs="Arial Narrow"/>
              <w:bCs/>
              <w:kern w:val="32"/>
              <w:sz w:val="32"/>
              <w:szCs w:val="32"/>
              <w:highlight w:val="none"/>
              <w:lang w:bidi="he-IL"/>
            </w:rPr>
            <w:fldChar w:fldCharType="begin"/>
          </w:r>
          <w:r>
            <w:rPr>
              <w:rFonts w:hint="default" w:ascii="Arial Narrow" w:hAnsi="Arial Narrow" w:eastAsia="仿宋_GB2312" w:cs="Arial Narrow"/>
              <w:bCs/>
              <w:kern w:val="32"/>
              <w:sz w:val="32"/>
              <w:szCs w:val="32"/>
              <w:highlight w:val="none"/>
              <w:lang w:bidi="he-IL"/>
            </w:rPr>
            <w:instrText xml:space="preserve"> HYPERLINK \l _Toc31032 </w:instrText>
          </w:r>
          <w:r>
            <w:rPr>
              <w:rFonts w:hint="default" w:ascii="Arial Narrow" w:hAnsi="Arial Narrow" w:eastAsia="仿宋_GB2312" w:cs="Arial Narrow"/>
              <w:bCs/>
              <w:kern w:val="32"/>
              <w:sz w:val="32"/>
              <w:szCs w:val="32"/>
              <w:highlight w:val="none"/>
              <w:lang w:bidi="he-IL"/>
            </w:rPr>
            <w:fldChar w:fldCharType="separate"/>
          </w:r>
          <w:r>
            <w:rPr>
              <w:rFonts w:hint="default" w:ascii="Arial Narrow" w:hAnsi="Arial Narrow" w:eastAsia="仿宋_GB2312" w:cs="Arial Narrow"/>
              <w:sz w:val="32"/>
              <w:szCs w:val="32"/>
              <w:highlight w:val="none"/>
              <w:lang w:val="en-US" w:eastAsia="zh-CN"/>
            </w:rPr>
            <w:t>2.拟与预算安排相结合情况</w:t>
          </w:r>
          <w:r>
            <w:rPr>
              <w:rFonts w:hint="default" w:ascii="Arial Narrow" w:hAnsi="Arial Narrow" w:eastAsia="仿宋_GB2312" w:cs="Arial Narrow"/>
              <w:sz w:val="32"/>
              <w:szCs w:val="32"/>
            </w:rPr>
            <w:tab/>
          </w:r>
          <w:r>
            <w:rPr>
              <w:rFonts w:hint="default" w:ascii="Arial Narrow" w:hAnsi="Arial Narrow" w:eastAsia="仿宋_GB2312" w:cs="Arial Narrow"/>
              <w:sz w:val="32"/>
              <w:szCs w:val="32"/>
            </w:rPr>
            <w:fldChar w:fldCharType="begin"/>
          </w:r>
          <w:r>
            <w:rPr>
              <w:rFonts w:hint="default" w:ascii="Arial Narrow" w:hAnsi="Arial Narrow" w:eastAsia="仿宋_GB2312" w:cs="Arial Narrow"/>
              <w:sz w:val="32"/>
              <w:szCs w:val="32"/>
            </w:rPr>
            <w:instrText xml:space="preserve"> PAGEREF _Toc31032 \h </w:instrText>
          </w:r>
          <w:r>
            <w:rPr>
              <w:rFonts w:hint="default" w:ascii="Arial Narrow" w:hAnsi="Arial Narrow" w:eastAsia="仿宋_GB2312" w:cs="Arial Narrow"/>
              <w:sz w:val="32"/>
              <w:szCs w:val="32"/>
            </w:rPr>
            <w:fldChar w:fldCharType="separate"/>
          </w:r>
          <w:r>
            <w:rPr>
              <w:rFonts w:hint="default" w:ascii="Arial Narrow" w:hAnsi="Arial Narrow" w:eastAsia="仿宋_GB2312" w:cs="Arial Narrow"/>
              <w:sz w:val="32"/>
              <w:szCs w:val="32"/>
            </w:rPr>
            <w:t>7</w:t>
          </w:r>
          <w:r>
            <w:rPr>
              <w:rFonts w:hint="default" w:ascii="Arial Narrow" w:hAnsi="Arial Narrow" w:eastAsia="仿宋_GB2312" w:cs="Arial Narrow"/>
              <w:sz w:val="32"/>
              <w:szCs w:val="32"/>
            </w:rPr>
            <w:fldChar w:fldCharType="end"/>
          </w:r>
          <w:r>
            <w:rPr>
              <w:rFonts w:hint="default" w:ascii="Arial Narrow" w:hAnsi="Arial Narrow" w:eastAsia="仿宋_GB2312" w:cs="Arial Narrow"/>
              <w:bCs/>
              <w:kern w:val="32"/>
              <w:sz w:val="32"/>
              <w:szCs w:val="32"/>
              <w:highlight w:val="none"/>
              <w:lang w:bidi="he-IL"/>
            </w:rPr>
            <w:fldChar w:fldCharType="end"/>
          </w:r>
        </w:p>
        <w:p>
          <w:pPr>
            <w:spacing w:line="360" w:lineRule="auto"/>
            <w:jc w:val="center"/>
            <w:rPr>
              <w:rFonts w:hint="eastAsia" w:ascii="仿宋" w:hAnsi="仿宋" w:eastAsia="仿宋" w:cs="Arial Narrow"/>
              <w:bCs/>
              <w:kern w:val="32"/>
              <w:sz w:val="32"/>
              <w:szCs w:val="32"/>
              <w:highlight w:val="none"/>
              <w:lang w:bidi="he-IL"/>
            </w:rPr>
            <w:sectPr>
              <w:pgSz w:w="11906" w:h="16838"/>
              <w:pgMar w:top="1440" w:right="1800" w:bottom="1440" w:left="1800" w:header="851" w:footer="992" w:gutter="0"/>
              <w:cols w:space="425" w:num="1"/>
              <w:docGrid w:type="lines" w:linePitch="312" w:charSpace="0"/>
            </w:sectPr>
          </w:pPr>
          <w:r>
            <w:rPr>
              <w:rFonts w:hint="default" w:ascii="Arial Narrow" w:hAnsi="Arial Narrow" w:eastAsia="仿宋_GB2312" w:cs="Arial Narrow"/>
              <w:bCs/>
              <w:kern w:val="32"/>
              <w:sz w:val="32"/>
              <w:szCs w:val="32"/>
              <w:highlight w:val="none"/>
              <w:lang w:bidi="he-IL"/>
            </w:rPr>
            <w:fldChar w:fldCharType="end"/>
          </w:r>
        </w:p>
      </w:sdtContent>
    </w:sdt>
    <w:p>
      <w:pPr>
        <w:spacing w:before="0" w:beforeLines="0" w:after="0" w:afterLines="0" w:line="240" w:lineRule="auto"/>
        <w:ind w:left="0" w:leftChars="0" w:right="0" w:rightChars="0" w:firstLine="0" w:firstLineChars="0"/>
        <w:jc w:val="center"/>
      </w:pPr>
      <w:bookmarkStart w:id="0" w:name="_Toc1696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2021年度中共湖北省委党史研究室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部门整体绩效自评结果</w:t>
      </w:r>
    </w:p>
    <w:p>
      <w:pPr>
        <w:keepNext w:val="0"/>
        <w:keepLines w:val="0"/>
        <w:pageBreakBefore w:val="0"/>
        <w:widowControl w:val="0"/>
        <w:kinsoku/>
        <w:wordWrap/>
        <w:overflowPunct/>
        <w:topLinePunct w:val="0"/>
        <w:autoSpaceDE/>
        <w:autoSpaceDN/>
        <w:bidi w:val="0"/>
        <w:adjustRightInd/>
        <w:snapToGrid/>
        <w:spacing w:before="155" w:beforeLines="50"/>
        <w:jc w:val="center"/>
        <w:textAlignment w:val="auto"/>
        <w:outlineLvl w:val="9"/>
        <w:rPr>
          <w:rFonts w:hint="eastAsia" w:ascii="楷体" w:hAnsi="楷体" w:eastAsia="楷体" w:cs="楷体"/>
          <w:b w:val="0"/>
          <w:bCs w:val="0"/>
          <w:color w:val="auto"/>
          <w:sz w:val="44"/>
          <w:szCs w:val="44"/>
          <w:highlight w:val="none"/>
        </w:rPr>
      </w:pPr>
      <w:r>
        <w:rPr>
          <w:rFonts w:hint="eastAsia" w:ascii="楷体" w:hAnsi="楷体" w:eastAsia="楷体" w:cs="楷体"/>
          <w:b w:val="0"/>
          <w:bCs w:val="0"/>
          <w:color w:val="auto"/>
          <w:sz w:val="44"/>
          <w:szCs w:val="44"/>
          <w:highlight w:val="none"/>
        </w:rPr>
        <w:t>（</w:t>
      </w:r>
      <w:r>
        <w:rPr>
          <w:rFonts w:hint="eastAsia" w:ascii="楷体" w:hAnsi="楷体" w:eastAsia="楷体" w:cs="楷体"/>
          <w:b w:val="0"/>
          <w:bCs w:val="0"/>
          <w:color w:val="auto"/>
          <w:sz w:val="44"/>
          <w:szCs w:val="44"/>
          <w:highlight w:val="none"/>
          <w:lang w:val="en-US" w:eastAsia="zh-CN"/>
        </w:rPr>
        <w:t>摘要</w:t>
      </w:r>
      <w:r>
        <w:rPr>
          <w:rFonts w:hint="eastAsia" w:ascii="楷体" w:hAnsi="楷体" w:eastAsia="楷体" w:cs="楷体"/>
          <w:b w:val="0"/>
          <w:bCs w:val="0"/>
          <w:color w:val="auto"/>
          <w:sz w:val="44"/>
          <w:szCs w:val="44"/>
          <w:highlight w:val="none"/>
        </w:rPr>
        <w:t>版）</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outlineLvl w:val="0"/>
        <w:rPr>
          <w:rFonts w:hint="eastAsia" w:ascii="黑体" w:hAnsi="黑体" w:eastAsia="黑体" w:cs="黑体"/>
          <w:sz w:val="32"/>
          <w:szCs w:val="32"/>
          <w:highlight w:val="none"/>
        </w:rPr>
      </w:pPr>
      <w:bookmarkStart w:id="1" w:name="_Toc19550"/>
      <w:r>
        <w:rPr>
          <w:rFonts w:hint="eastAsia" w:ascii="黑体" w:hAnsi="黑体" w:eastAsia="黑体" w:cs="黑体"/>
          <w:sz w:val="32"/>
          <w:szCs w:val="32"/>
          <w:highlight w:val="none"/>
        </w:rPr>
        <w:t>自评结论</w:t>
      </w:r>
      <w:bookmarkEnd w:id="1"/>
      <w:bookmarkStart w:id="2" w:name="_Toc69917299"/>
      <w:bookmarkStart w:id="3" w:name="_Toc12411"/>
      <w:bookmarkStart w:id="4" w:name="_Toc14443"/>
      <w:bookmarkStart w:id="5" w:name="_Toc5770"/>
      <w:bookmarkStart w:id="6" w:name="_Toc7539"/>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150"/>
        <w:jc w:val="both"/>
        <w:textAlignment w:val="auto"/>
        <w:outlineLvl w:val="1"/>
        <w:rPr>
          <w:rFonts w:ascii="楷体" w:hAnsi="楷体" w:eastAsia="楷体" w:cs="楷体"/>
          <w:sz w:val="32"/>
          <w:highlight w:val="none"/>
        </w:rPr>
      </w:pPr>
      <w:bookmarkStart w:id="7" w:name="_Toc9190"/>
      <w:r>
        <w:rPr>
          <w:rFonts w:hint="eastAsia" w:ascii="楷体" w:hAnsi="楷体" w:eastAsia="楷体" w:cs="楷体"/>
          <w:sz w:val="32"/>
          <w:highlight w:val="none"/>
        </w:rPr>
        <w:t>（一）</w:t>
      </w:r>
      <w:bookmarkEnd w:id="2"/>
      <w:r>
        <w:rPr>
          <w:rFonts w:hint="eastAsia" w:ascii="楷体" w:hAnsi="楷体" w:eastAsia="楷体" w:cs="楷体"/>
          <w:sz w:val="32"/>
          <w:highlight w:val="none"/>
        </w:rPr>
        <w:t>部门整体绩效自评得分</w:t>
      </w:r>
      <w:bookmarkEnd w:id="3"/>
      <w:bookmarkEnd w:id="4"/>
      <w:bookmarkEnd w:id="5"/>
      <w:bookmarkEnd w:id="6"/>
      <w:bookmarkEnd w:id="7"/>
    </w:p>
    <w:p>
      <w:pPr>
        <w:keepNext w:val="0"/>
        <w:keepLines w:val="0"/>
        <w:pageBreakBefore w:val="0"/>
        <w:kinsoku/>
        <w:wordWrap/>
        <w:overflowPunct/>
        <w:topLinePunct w:val="0"/>
        <w:bidi w:val="0"/>
        <w:spacing w:line="540" w:lineRule="exact"/>
        <w:ind w:firstLine="640" w:firstLineChars="200"/>
        <w:contextualSpacing/>
        <w:jc w:val="left"/>
        <w:rPr>
          <w:rFonts w:hint="eastAsia" w:ascii="仿宋" w:hAnsi="仿宋" w:eastAsia="仿宋" w:cs="仿宋"/>
          <w:sz w:val="32"/>
          <w:szCs w:val="32"/>
          <w:highlight w:val="none"/>
        </w:rPr>
      </w:pPr>
      <w:r>
        <w:rPr>
          <w:rFonts w:hint="eastAsia" w:ascii="仿宋_GB2312" w:hAnsi="仿宋_GB2312" w:eastAsia="仿宋_GB2312" w:cs="仿宋_GB2312"/>
          <w:sz w:val="32"/>
          <w:szCs w:val="32"/>
        </w:rPr>
        <w:t>2021年中共湖北</w:t>
      </w:r>
      <w:r>
        <w:rPr>
          <w:rFonts w:hint="eastAsia" w:ascii="仿宋_GB2312" w:hAnsi="仿宋_GB2312" w:eastAsia="仿宋_GB2312" w:cs="仿宋_GB2312"/>
          <w:sz w:val="32"/>
          <w:szCs w:val="32"/>
          <w:highlight w:val="none"/>
        </w:rPr>
        <w:t>省委党史研究室（以下简称“我室”）</w:t>
      </w:r>
      <w:r>
        <w:rPr>
          <w:rFonts w:hint="eastAsia" w:ascii="仿宋" w:hAnsi="仿宋" w:eastAsia="仿宋" w:cs="仿宋"/>
          <w:sz w:val="32"/>
          <w:szCs w:val="32"/>
          <w:highlight w:val="none"/>
        </w:rPr>
        <w:t>部门整体支出自评得分为</w:t>
      </w:r>
      <w:r>
        <w:rPr>
          <w:rFonts w:hint="eastAsia" w:ascii="仿宋" w:hAnsi="仿宋" w:eastAsia="仿宋" w:cs="仿宋"/>
          <w:sz w:val="32"/>
          <w:szCs w:val="32"/>
          <w:highlight w:val="none"/>
          <w:lang w:val="en-US" w:eastAsia="zh-CN"/>
        </w:rPr>
        <w:t xml:space="preserve"> 97.55</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优</w:t>
      </w:r>
      <w:r>
        <w:rPr>
          <w:rFonts w:hint="eastAsia" w:ascii="仿宋" w:hAnsi="仿宋" w:eastAsia="仿宋" w:cs="仿宋"/>
          <w:sz w:val="32"/>
          <w:szCs w:val="32"/>
          <w:highlight w:val="none"/>
        </w:rPr>
        <w:t>），其中：运行成本得分</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分，管理效率得分</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rPr>
        <w:t>分，履职效能得分3</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分，社会效应得分1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分，可持续发展能力得分</w:t>
      </w:r>
      <w:r>
        <w:rPr>
          <w:rFonts w:hint="eastAsia" w:ascii="仿宋" w:hAnsi="仿宋" w:eastAsia="仿宋" w:cs="仿宋"/>
          <w:sz w:val="32"/>
          <w:szCs w:val="32"/>
          <w:highlight w:val="none"/>
          <w:lang w:val="en-US" w:eastAsia="zh-CN"/>
        </w:rPr>
        <w:t>7.55分</w:t>
      </w:r>
      <w:r>
        <w:rPr>
          <w:rFonts w:hint="eastAsia" w:ascii="仿宋" w:hAnsi="仿宋" w:eastAsia="仿宋" w:cs="仿宋"/>
          <w:sz w:val="32"/>
          <w:szCs w:val="32"/>
          <w:highlight w:val="none"/>
          <w:lang w:eastAsia="zh-CN"/>
        </w:rPr>
        <w:t>，服务对象满意度</w:t>
      </w:r>
      <w:r>
        <w:rPr>
          <w:rFonts w:hint="eastAsia" w:ascii="仿宋" w:hAnsi="仿宋" w:eastAsia="仿宋" w:cs="仿宋"/>
          <w:sz w:val="32"/>
          <w:szCs w:val="32"/>
          <w:highlight w:val="none"/>
          <w:lang w:val="en-US" w:eastAsia="zh-CN"/>
        </w:rPr>
        <w:t>得15分</w:t>
      </w:r>
      <w:r>
        <w:rPr>
          <w:rFonts w:hint="eastAsia" w:ascii="仿宋" w:hAnsi="仿宋" w:eastAsia="仿宋" w:cs="仿宋"/>
          <w:sz w:val="32"/>
          <w:szCs w:val="32"/>
          <w:highlight w:val="none"/>
        </w:rPr>
        <w:t>。</w:t>
      </w:r>
      <w:bookmarkStart w:id="8" w:name="_Toc69917300"/>
      <w:bookmarkStart w:id="9" w:name="_Toc13927"/>
      <w:bookmarkStart w:id="10" w:name="_Toc29370"/>
      <w:bookmarkStart w:id="11" w:name="_Toc15451"/>
      <w:bookmarkStart w:id="12" w:name="_Toc3486"/>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150"/>
        <w:jc w:val="both"/>
        <w:textAlignment w:val="auto"/>
        <w:outlineLvl w:val="1"/>
        <w:rPr>
          <w:rFonts w:hint="eastAsia" w:ascii="楷体" w:hAnsi="楷体" w:eastAsia="楷体" w:cs="楷体"/>
          <w:sz w:val="32"/>
          <w:highlight w:val="none"/>
        </w:rPr>
      </w:pPr>
      <w:bookmarkStart w:id="13" w:name="_Toc17495"/>
      <w:r>
        <w:rPr>
          <w:rFonts w:hint="eastAsia" w:ascii="楷体" w:hAnsi="楷体" w:eastAsia="楷体" w:cs="楷体"/>
          <w:sz w:val="32"/>
          <w:highlight w:val="none"/>
          <w:lang w:val="en-US" w:eastAsia="zh-CN"/>
        </w:rPr>
        <w:t>（二）</w:t>
      </w:r>
      <w:r>
        <w:rPr>
          <w:rFonts w:hint="eastAsia" w:ascii="楷体" w:hAnsi="楷体" w:eastAsia="楷体" w:cs="楷体"/>
          <w:sz w:val="32"/>
          <w:highlight w:val="none"/>
        </w:rPr>
        <w:t>部门整体绩效目标完成情况</w:t>
      </w:r>
      <w:bookmarkEnd w:id="8"/>
      <w:bookmarkEnd w:id="9"/>
      <w:bookmarkEnd w:id="10"/>
      <w:bookmarkEnd w:id="11"/>
      <w:bookmarkEnd w:id="12"/>
      <w:bookmarkEnd w:id="13"/>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contextualSpacing/>
        <w:textAlignment w:val="auto"/>
        <w:outlineLvl w:val="2"/>
        <w:rPr>
          <w:rFonts w:ascii="楷体" w:hAnsi="楷体" w:eastAsia="楷体" w:cs="楷体"/>
          <w:sz w:val="32"/>
          <w:szCs w:val="32"/>
          <w:highlight w:val="none"/>
        </w:rPr>
      </w:pPr>
      <w:bookmarkStart w:id="14" w:name="_Toc10264"/>
      <w:r>
        <w:rPr>
          <w:rFonts w:hint="eastAsia" w:ascii="楷体" w:hAnsi="楷体" w:eastAsia="楷体" w:cs="楷体"/>
          <w:sz w:val="32"/>
          <w:szCs w:val="32"/>
          <w:highlight w:val="none"/>
        </w:rPr>
        <w:t>一级指标维度</w:t>
      </w:r>
      <w:bookmarkEnd w:id="14"/>
    </w:p>
    <w:p>
      <w:pPr>
        <w:keepNext w:val="0"/>
        <w:keepLines w:val="0"/>
        <w:pageBreakBefore w:val="0"/>
        <w:kinsoku/>
        <w:wordWrap/>
        <w:overflowPunct/>
        <w:topLinePunct w:val="0"/>
        <w:bidi w:val="0"/>
        <w:spacing w:line="540" w:lineRule="exact"/>
        <w:ind w:firstLine="640" w:firstLineChars="200"/>
        <w:contextualSpacing/>
        <w:jc w:val="left"/>
      </w:pPr>
      <w:r>
        <w:rPr>
          <w:rFonts w:hint="eastAsia" w:ascii="仿宋" w:hAnsi="仿宋" w:eastAsia="仿宋" w:cs="仿宋"/>
          <w:sz w:val="32"/>
          <w:szCs w:val="32"/>
        </w:rPr>
        <w:t>（1）完成的绩效目标</w:t>
      </w:r>
    </w:p>
    <w:p>
      <w:pPr>
        <w:keepNext w:val="0"/>
        <w:keepLines w:val="0"/>
        <w:pageBreakBefore w:val="0"/>
        <w:kinsoku/>
        <w:wordWrap/>
        <w:overflowPunct/>
        <w:topLinePunct w:val="0"/>
        <w:bidi w:val="0"/>
        <w:spacing w:line="540" w:lineRule="exact"/>
        <w:ind w:firstLine="640" w:firstLineChars="200"/>
        <w:contextualSpacing/>
        <w:jc w:val="left"/>
        <w:rPr>
          <w:rFonts w:hint="default" w:ascii="仿宋" w:hAnsi="仿宋" w:eastAsia="仿宋_GB2312" w:cs="仿宋"/>
          <w:sz w:val="32"/>
          <w:szCs w:val="32"/>
          <w:highlight w:val="yellow"/>
          <w:lang w:val="en-US" w:eastAsia="zh-CN"/>
        </w:rPr>
      </w:pPr>
      <w:r>
        <w:rPr>
          <w:rFonts w:hint="eastAsia" w:ascii="仿宋" w:hAnsi="仿宋" w:eastAsia="仿宋" w:cs="仿宋"/>
          <w:sz w:val="32"/>
          <w:szCs w:val="32"/>
          <w:highlight w:val="none"/>
        </w:rPr>
        <w:t>运行成本方面：</w:t>
      </w:r>
      <w:r>
        <w:rPr>
          <w:rFonts w:hint="eastAsia" w:ascii="仿宋_GB2312" w:hAnsi="仿宋" w:eastAsia="仿宋_GB2312"/>
          <w:sz w:val="32"/>
          <w:szCs w:val="32"/>
          <w:highlight w:val="none"/>
        </w:rPr>
        <w:t>202</w:t>
      </w:r>
      <w:r>
        <w:rPr>
          <w:rFonts w:ascii="仿宋_GB2312" w:hAnsi="仿宋" w:eastAsia="仿宋_GB2312"/>
          <w:sz w:val="32"/>
          <w:szCs w:val="32"/>
          <w:highlight w:val="none"/>
        </w:rPr>
        <w:t>1</w:t>
      </w:r>
      <w:r>
        <w:rPr>
          <w:rFonts w:hint="eastAsia" w:ascii="仿宋_GB2312" w:hAnsi="仿宋" w:eastAsia="仿宋_GB2312"/>
          <w:sz w:val="32"/>
          <w:szCs w:val="32"/>
        </w:rPr>
        <w:t>年，我室支出决算数</w:t>
      </w:r>
      <w:r>
        <w:rPr>
          <w:rFonts w:ascii="仿宋_GB2312" w:hAnsi="仿宋" w:eastAsia="仿宋_GB2312"/>
          <w:sz w:val="32"/>
          <w:szCs w:val="32"/>
        </w:rPr>
        <w:t>2746.71</w:t>
      </w:r>
      <w:r>
        <w:rPr>
          <w:rFonts w:hint="eastAsia" w:ascii="仿宋_GB2312" w:hAnsi="仿宋" w:eastAsia="仿宋_GB2312"/>
          <w:sz w:val="32"/>
          <w:szCs w:val="32"/>
        </w:rPr>
        <w:t>万元，较上年支出决算数</w:t>
      </w:r>
      <w:r>
        <w:rPr>
          <w:rFonts w:ascii="仿宋_GB2312" w:hAnsi="仿宋" w:eastAsia="仿宋_GB2312"/>
          <w:sz w:val="32"/>
          <w:szCs w:val="32"/>
        </w:rPr>
        <w:t>3152.76</w:t>
      </w:r>
      <w:r>
        <w:rPr>
          <w:rFonts w:hint="eastAsia" w:ascii="仿宋_GB2312" w:hAnsi="仿宋" w:eastAsia="仿宋_GB2312"/>
          <w:sz w:val="32"/>
          <w:szCs w:val="32"/>
        </w:rPr>
        <w:t>万元，减少</w:t>
      </w:r>
      <w:r>
        <w:rPr>
          <w:rFonts w:ascii="仿宋_GB2312" w:hAnsi="仿宋" w:eastAsia="仿宋_GB2312"/>
          <w:sz w:val="32"/>
          <w:szCs w:val="32"/>
        </w:rPr>
        <w:t>406.05</w:t>
      </w:r>
      <w:r>
        <w:rPr>
          <w:rFonts w:hint="eastAsia" w:ascii="仿宋_GB2312" w:hAnsi="仿宋" w:eastAsia="仿宋_GB2312"/>
          <w:sz w:val="32"/>
          <w:szCs w:val="32"/>
        </w:rPr>
        <w:t>万元，减幅</w:t>
      </w:r>
      <w:r>
        <w:rPr>
          <w:rFonts w:ascii="仿宋_GB2312" w:hAnsi="仿宋" w:eastAsia="仿宋_GB2312"/>
          <w:sz w:val="32"/>
          <w:szCs w:val="32"/>
        </w:rPr>
        <w:t>12.88</w:t>
      </w:r>
      <w:r>
        <w:rPr>
          <w:rFonts w:hint="eastAsia" w:ascii="仿宋_GB2312" w:hAnsi="仿宋" w:eastAsia="仿宋_GB2312"/>
          <w:sz w:val="32"/>
          <w:szCs w:val="32"/>
        </w:rPr>
        <w:t>%。其中，基本支出</w:t>
      </w:r>
      <w:r>
        <w:rPr>
          <w:rFonts w:ascii="仿宋_GB2312" w:hAnsi="仿宋" w:eastAsia="仿宋_GB2312"/>
          <w:sz w:val="32"/>
          <w:szCs w:val="32"/>
        </w:rPr>
        <w:t>2078.36</w:t>
      </w:r>
      <w:r>
        <w:rPr>
          <w:rFonts w:hint="eastAsia" w:ascii="仿宋_GB2312" w:hAnsi="仿宋" w:eastAsia="仿宋_GB2312"/>
          <w:sz w:val="32"/>
          <w:szCs w:val="32"/>
        </w:rPr>
        <w:t>万元，较上年的2421.06万元减少</w:t>
      </w:r>
      <w:r>
        <w:rPr>
          <w:rFonts w:ascii="仿宋_GB2312" w:hAnsi="仿宋" w:eastAsia="仿宋_GB2312"/>
          <w:sz w:val="32"/>
          <w:szCs w:val="32"/>
        </w:rPr>
        <w:t>342.70</w:t>
      </w:r>
      <w:r>
        <w:rPr>
          <w:rFonts w:hint="eastAsia" w:ascii="仿宋_GB2312" w:hAnsi="仿宋" w:eastAsia="仿宋_GB2312"/>
          <w:sz w:val="32"/>
          <w:szCs w:val="32"/>
        </w:rPr>
        <w:t>万元，减幅</w:t>
      </w:r>
      <w:r>
        <w:rPr>
          <w:rFonts w:ascii="仿宋_GB2312" w:hAnsi="仿宋" w:eastAsia="仿宋_GB2312"/>
          <w:sz w:val="32"/>
          <w:szCs w:val="32"/>
        </w:rPr>
        <w:t>14.15</w:t>
      </w:r>
      <w:r>
        <w:rPr>
          <w:rFonts w:hint="eastAsia" w:ascii="仿宋_GB2312" w:hAnsi="仿宋" w:eastAsia="仿宋_GB2312"/>
          <w:sz w:val="32"/>
          <w:szCs w:val="32"/>
        </w:rPr>
        <w:t>%；项目支出</w:t>
      </w:r>
      <w:r>
        <w:rPr>
          <w:rFonts w:ascii="仿宋_GB2312" w:hAnsi="仿宋" w:eastAsia="仿宋_GB2312"/>
          <w:sz w:val="32"/>
          <w:szCs w:val="32"/>
        </w:rPr>
        <w:t>668.35</w:t>
      </w:r>
      <w:r>
        <w:rPr>
          <w:rFonts w:hint="eastAsia" w:ascii="仿宋_GB2312" w:hAnsi="仿宋" w:eastAsia="仿宋_GB2312"/>
          <w:sz w:val="32"/>
          <w:szCs w:val="32"/>
        </w:rPr>
        <w:t>万元，较上年的731.70万元减少</w:t>
      </w:r>
      <w:r>
        <w:rPr>
          <w:rFonts w:ascii="仿宋_GB2312" w:hAnsi="仿宋" w:eastAsia="仿宋_GB2312"/>
          <w:sz w:val="32"/>
          <w:szCs w:val="32"/>
        </w:rPr>
        <w:t>63.35</w:t>
      </w:r>
      <w:r>
        <w:rPr>
          <w:rFonts w:hint="eastAsia" w:ascii="仿宋_GB2312" w:hAnsi="仿宋" w:eastAsia="仿宋_GB2312"/>
          <w:sz w:val="32"/>
          <w:szCs w:val="32"/>
        </w:rPr>
        <w:t>万元，减幅</w:t>
      </w:r>
      <w:r>
        <w:rPr>
          <w:rFonts w:ascii="仿宋_GB2312" w:hAnsi="仿宋" w:eastAsia="仿宋_GB2312"/>
          <w:sz w:val="32"/>
          <w:szCs w:val="32"/>
        </w:rPr>
        <w:t>8.66</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“三公”经费</w:t>
      </w:r>
      <w:r>
        <w:rPr>
          <w:rFonts w:hint="eastAsia" w:ascii="仿宋_GB2312" w:hAnsi="仿宋" w:eastAsia="仿宋_GB2312"/>
          <w:sz w:val="32"/>
          <w:szCs w:val="32"/>
          <w:lang w:eastAsia="zh-CN"/>
        </w:rPr>
        <w:t>支出</w:t>
      </w:r>
      <w:r>
        <w:rPr>
          <w:rFonts w:hint="eastAsia" w:ascii="仿宋_GB2312" w:hAnsi="仿宋" w:eastAsia="仿宋_GB2312"/>
          <w:sz w:val="32"/>
          <w:szCs w:val="32"/>
        </w:rPr>
        <w:t>22.</w:t>
      </w:r>
      <w:r>
        <w:rPr>
          <w:rFonts w:ascii="仿宋_GB2312" w:hAnsi="仿宋" w:eastAsia="仿宋_GB2312"/>
          <w:sz w:val="32"/>
          <w:szCs w:val="32"/>
        </w:rPr>
        <w:t>35</w:t>
      </w:r>
      <w:r>
        <w:rPr>
          <w:rFonts w:hint="eastAsia" w:ascii="仿宋_GB2312" w:hAnsi="仿宋" w:eastAsia="仿宋_GB2312"/>
          <w:sz w:val="32"/>
          <w:szCs w:val="32"/>
        </w:rPr>
        <w:t>万元，较上年的</w:t>
      </w:r>
      <w:r>
        <w:rPr>
          <w:rFonts w:ascii="仿宋_GB2312" w:hAnsi="仿宋" w:eastAsia="仿宋_GB2312"/>
          <w:sz w:val="32"/>
          <w:szCs w:val="32"/>
        </w:rPr>
        <w:t>22.92</w:t>
      </w:r>
      <w:r>
        <w:rPr>
          <w:rFonts w:hint="eastAsia" w:ascii="仿宋_GB2312" w:hAnsi="仿宋" w:eastAsia="仿宋_GB2312"/>
          <w:sz w:val="32"/>
          <w:szCs w:val="32"/>
        </w:rPr>
        <w:t>万元减少</w:t>
      </w:r>
      <w:r>
        <w:rPr>
          <w:rFonts w:ascii="仿宋_GB2312" w:hAnsi="仿宋" w:eastAsia="仿宋_GB2312"/>
          <w:sz w:val="32"/>
          <w:szCs w:val="32"/>
        </w:rPr>
        <w:t>0.56</w:t>
      </w:r>
      <w:r>
        <w:rPr>
          <w:rFonts w:hint="eastAsia" w:ascii="仿宋_GB2312" w:hAnsi="仿宋" w:eastAsia="仿宋_GB2312"/>
          <w:sz w:val="32"/>
          <w:szCs w:val="32"/>
        </w:rPr>
        <w:t>万元，减幅</w:t>
      </w:r>
      <w:r>
        <w:rPr>
          <w:rFonts w:ascii="仿宋_GB2312" w:hAnsi="仿宋" w:eastAsia="仿宋_GB2312"/>
          <w:sz w:val="32"/>
          <w:szCs w:val="32"/>
        </w:rPr>
        <w:t>2.45%</w:t>
      </w:r>
      <w:r>
        <w:rPr>
          <w:rFonts w:hint="eastAsia" w:ascii="仿宋_GB2312" w:hAnsi="仿宋" w:eastAsia="仿宋_GB2312"/>
          <w:sz w:val="32"/>
          <w:szCs w:val="32"/>
        </w:rPr>
        <w:t>。</w:t>
      </w:r>
      <w:r>
        <w:rPr>
          <w:rFonts w:hint="eastAsia" w:ascii="仿宋_GB2312" w:hAnsi="仿宋" w:eastAsia="仿宋_GB2312"/>
          <w:sz w:val="32"/>
          <w:szCs w:val="32"/>
          <w:lang w:eastAsia="zh-CN"/>
        </w:rPr>
        <w:t>通过以上数据反映，我室行政运行成本控制比较好，主要体现以下几个指标，即基本支出变动率</w:t>
      </w:r>
      <w:r>
        <w:rPr>
          <w:rFonts w:hint="eastAsia" w:ascii="仿宋_GB2312" w:hAnsi="仿宋" w:eastAsia="仿宋_GB2312"/>
          <w:sz w:val="32"/>
          <w:szCs w:val="32"/>
          <w:lang w:val="en-US" w:eastAsia="zh-CN"/>
        </w:rPr>
        <w:t>-14.15%，完成年初目标值</w:t>
      </w:r>
      <w:r>
        <w:rPr>
          <w:rFonts w:hint="default" w:ascii="Arial" w:hAnsi="Arial" w:eastAsia="仿宋_GB2312" w:cs="Arial"/>
          <w:sz w:val="32"/>
          <w:szCs w:val="32"/>
          <w:lang w:val="en-US" w:eastAsia="zh-CN"/>
        </w:rPr>
        <w:t>≤</w:t>
      </w:r>
      <w:r>
        <w:rPr>
          <w:rFonts w:hint="eastAsia" w:ascii="仿宋_GB2312" w:hAnsi="仿宋" w:eastAsia="仿宋_GB2312"/>
          <w:sz w:val="32"/>
          <w:szCs w:val="32"/>
          <w:lang w:val="en-US" w:eastAsia="zh-CN"/>
        </w:rPr>
        <w:t>10%；项目经费变动率-8.66%，完成年初目标值</w:t>
      </w:r>
      <w:r>
        <w:rPr>
          <w:rFonts w:hint="default" w:ascii="Arial" w:hAnsi="Arial" w:eastAsia="仿宋_GB2312" w:cs="Arial"/>
          <w:sz w:val="32"/>
          <w:szCs w:val="32"/>
          <w:lang w:val="en-US" w:eastAsia="zh-CN"/>
        </w:rPr>
        <w:t>≤</w:t>
      </w:r>
      <w:r>
        <w:rPr>
          <w:rFonts w:hint="eastAsia" w:ascii="仿宋_GB2312" w:hAnsi="仿宋" w:eastAsia="仿宋_GB2312"/>
          <w:sz w:val="32"/>
          <w:szCs w:val="32"/>
          <w:lang w:val="en-US" w:eastAsia="zh-CN"/>
        </w:rPr>
        <w:t>10%；“三公”经费变动履-2.45%，完成年初目标值</w:t>
      </w:r>
      <w:r>
        <w:rPr>
          <w:rFonts w:hint="default" w:ascii="Arial" w:hAnsi="Arial" w:eastAsia="仿宋_GB2312" w:cs="Arial"/>
          <w:sz w:val="32"/>
          <w:szCs w:val="32"/>
          <w:lang w:val="en-US" w:eastAsia="zh-CN"/>
        </w:rPr>
        <w:t>≤</w:t>
      </w:r>
      <w:r>
        <w:rPr>
          <w:rFonts w:hint="eastAsia" w:ascii="仿宋_GB2312" w:hAnsi="仿宋" w:eastAsia="仿宋_GB2312"/>
          <w:sz w:val="32"/>
          <w:szCs w:val="32"/>
          <w:lang w:val="en-US" w:eastAsia="zh-CN"/>
        </w:rPr>
        <w:t>10%。</w:t>
      </w:r>
    </w:p>
    <w:p>
      <w:pPr>
        <w:keepNext w:val="0"/>
        <w:keepLines w:val="0"/>
        <w:pageBreakBefore w:val="0"/>
        <w:widowControl w:val="0"/>
        <w:kinsoku/>
        <w:wordWrap/>
        <w:overflowPunct/>
        <w:topLinePunct w:val="0"/>
        <w:autoSpaceDE w:val="0"/>
        <w:autoSpaceDN w:val="0"/>
        <w:bidi w:val="0"/>
        <w:adjustRightInd/>
        <w:snapToGrid/>
        <w:spacing w:line="540" w:lineRule="exact"/>
        <w:ind w:firstLine="320" w:firstLineChars="100"/>
        <w:textAlignment w:val="baseline"/>
        <w:outlineLvl w:val="9"/>
        <w:rPr>
          <w:rFonts w:hint="eastAsia" w:ascii="仿宋" w:hAnsi="仿宋" w:eastAsia="仿宋" w:cs="仿宋"/>
          <w:sz w:val="32"/>
          <w:szCs w:val="32"/>
          <w:highlight w:val="yellow"/>
          <w:lang w:eastAsia="zh-CN"/>
        </w:rPr>
      </w:pPr>
      <w:bookmarkStart w:id="15" w:name="_Toc1321623254"/>
      <w:r>
        <w:rPr>
          <w:rFonts w:ascii="仿宋" w:hAnsi="仿宋" w:eastAsia="仿宋" w:cs="仿宋"/>
          <w:sz w:val="32"/>
          <w:szCs w:val="32"/>
          <w:highlight w:val="none"/>
        </w:rPr>
        <w:t>管理效率</w:t>
      </w:r>
      <w:r>
        <w:rPr>
          <w:rFonts w:hint="eastAsia" w:ascii="仿宋" w:hAnsi="仿宋" w:eastAsia="仿宋" w:cs="仿宋"/>
          <w:sz w:val="32"/>
          <w:szCs w:val="32"/>
          <w:highlight w:val="none"/>
          <w:lang w:val="en-US" w:eastAsia="zh-CN"/>
        </w:rPr>
        <w:t>方面</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一是战略规则管理属于绩效维持型，我室部门预算编制、预算目标设立、预算支出方向与我室主要职责和党史研究事业规划相一致，主要保障研究湖北地方党史，编辑出版相应的党史书刊；征集、整理、编撰发生在湖北的重要党史资料，搜集、整理国内外研究中共湖北地方党史的信息资料；宣传党的光辉历史和优良传统，运用党史对广大党员、干部、群众和青少年进行爱国主义、集体主义和社会主义教育；传达贯彻中央和省委关于党史工作的指示，组织协调全省党史工作，组织党史工作的经验交流，培训党史部门的业务骨干；指导省中共党史学会(人物研究会)、省新四军研究会、省董必武思想研究会的工作；完成省委交办的其它专项工作。二是基础管理属于绩效维持型，我室预算管理、绩效管理和财务与资产管理合法合规。</w:t>
      </w:r>
      <w:r>
        <w:rPr>
          <w:rFonts w:hint="eastAsia" w:ascii="仿宋" w:hAnsi="仿宋" w:eastAsia="仿宋" w:cs="仿宋"/>
          <w:sz w:val="32"/>
          <w:szCs w:val="32"/>
          <w:highlight w:val="none"/>
          <w:lang w:val="en-US" w:eastAsia="zh-CN"/>
        </w:rPr>
        <w:t>2021年，我室顺预算绩效考核自评得分97分，获得省财政厅预算绩效管理“优胜”奖；每年聘请第三方公司做资产清查工作，按时上报资产月报，资产年报编制工作获得省财政厅“良好”评价；财务与资产管理严格按照相关规则制度执行。三是业务管理中内部控制管理制度属于绩效提升型、其他业务制度属于绩效维持型。</w:t>
      </w:r>
      <w:r>
        <w:rPr>
          <w:rFonts w:hint="eastAsia" w:ascii="CESI仿宋-GB2312" w:hAnsi="CESI仿宋-GB2312" w:eastAsia="CESI仿宋-GB2312" w:cs="CESI仿宋-GB2312"/>
          <w:color w:val="000000"/>
          <w:sz w:val="32"/>
          <w:szCs w:val="32"/>
        </w:rPr>
        <w:t>我室研究制订了一套符合我室</w:t>
      </w:r>
      <w:r>
        <w:rPr>
          <w:rFonts w:hint="eastAsia" w:ascii="CESI仿宋-GB2312" w:hAnsi="CESI仿宋-GB2312" w:eastAsia="CESI仿宋-GB2312" w:cs="CESI仿宋-GB2312"/>
          <w:color w:val="000000"/>
          <w:sz w:val="32"/>
          <w:szCs w:val="32"/>
          <w:lang w:eastAsia="zh-CN"/>
        </w:rPr>
        <w:t>工作特点的</w:t>
      </w:r>
      <w:r>
        <w:rPr>
          <w:rFonts w:hint="eastAsia" w:ascii="CESI仿宋-GB2312" w:hAnsi="CESI仿宋-GB2312" w:eastAsia="CESI仿宋-GB2312" w:cs="CESI仿宋-GB2312"/>
          <w:color w:val="000000"/>
          <w:sz w:val="32"/>
          <w:szCs w:val="32"/>
        </w:rPr>
        <w:t>内控管理相关制度与办法，先后出台了《中共湖北省委党史研究室室务会议事规则》《中共湖北省委党史研究室关于“三重一大”事项集体决策的实施细则》《中共湖北省委党史研究室财务管理办法》《中共湖北省委党史研究室固定资产管理办法》</w:t>
      </w:r>
      <w:r>
        <w:rPr>
          <w:rFonts w:hint="eastAsia" w:ascii="CESI仿宋-GB2312" w:hAnsi="CESI仿宋-GB2312" w:eastAsia="CESI仿宋-GB2312" w:cs="CESI仿宋-GB2312"/>
          <w:color w:val="000000"/>
          <w:sz w:val="32"/>
          <w:szCs w:val="32"/>
          <w:lang w:eastAsia="zh-CN"/>
        </w:rPr>
        <w:t>《中共湖北省委党史研究室会议费管理实施细则》</w:t>
      </w:r>
      <w:r>
        <w:rPr>
          <w:rFonts w:hint="eastAsia" w:ascii="CESI仿宋-GB2312" w:hAnsi="CESI仿宋-GB2312" w:eastAsia="CESI仿宋-GB2312" w:cs="CESI仿宋-GB2312"/>
          <w:color w:val="000000"/>
          <w:sz w:val="32"/>
          <w:szCs w:val="32"/>
        </w:rPr>
        <w:t>《中共湖北省委党史研究室差旅费管理规定》《中共湖北省委党史研究室差旅伙食费和室内交通费收交管理办法》《中共湖北省委党史研究室会议费管理规定》《中共湖北省委党史研究室预算绩效管理工作实施细则（试行）》等</w:t>
      </w:r>
      <w:r>
        <w:rPr>
          <w:rFonts w:hint="eastAsia" w:ascii="CESI仿宋-GB2312" w:hAnsi="CESI仿宋-GB2312" w:eastAsia="CESI仿宋-GB2312" w:cs="CESI仿宋-GB2312"/>
          <w:color w:val="000000"/>
          <w:sz w:val="32"/>
          <w:szCs w:val="32"/>
          <w:lang w:val="en-US" w:eastAsia="zh-CN"/>
        </w:rPr>
        <w:t>9</w:t>
      </w:r>
      <w:r>
        <w:rPr>
          <w:rFonts w:hint="eastAsia" w:ascii="CESI仿宋-GB2312" w:hAnsi="CESI仿宋-GB2312" w:eastAsia="CESI仿宋-GB2312" w:cs="CESI仿宋-GB2312"/>
          <w:color w:val="000000"/>
          <w:sz w:val="32"/>
          <w:szCs w:val="32"/>
        </w:rPr>
        <w:t>项规章。我室在处理日常各项业务时，严格按照内部控制流程，并根据内部控制制度实际执行过程中发现的问题和漏洞，及时进行调整，进一步健全完善内控制度，保障各项工作有章可循。</w:t>
      </w:r>
      <w:r>
        <w:rPr>
          <w:rFonts w:hint="eastAsia" w:ascii="CESI仿宋-GB2312" w:hAnsi="CESI仿宋-GB2312" w:eastAsia="CESI仿宋-GB2312" w:cs="CESI仿宋-GB2312"/>
          <w:color w:val="000000"/>
          <w:sz w:val="32"/>
          <w:szCs w:val="32"/>
          <w:lang w:eastAsia="zh-CN"/>
        </w:rPr>
        <w:t>为了促进党史研究宣传工作有序开展，我室先后出台《中共湖北省委党史研究室关于规范管理对外合作交流工作的暂行规定》《中共湖北省委党史研究室关于党史类出版物审核工作的暂行规定》《湖北党史宣讲团管理暂行办法》等</w:t>
      </w:r>
      <w:r>
        <w:rPr>
          <w:rFonts w:hint="eastAsia" w:ascii="CESI仿宋-GB2312" w:hAnsi="CESI仿宋-GB2312" w:eastAsia="CESI仿宋-GB2312" w:cs="CESI仿宋-GB2312"/>
          <w:color w:val="000000"/>
          <w:sz w:val="32"/>
          <w:szCs w:val="32"/>
          <w:lang w:val="en-US" w:eastAsia="zh-CN"/>
        </w:rPr>
        <w:t>6项规章。</w:t>
      </w:r>
      <w:bookmarkEnd w:id="15"/>
    </w:p>
    <w:p>
      <w:pPr>
        <w:keepNext w:val="0"/>
        <w:keepLines w:val="0"/>
        <w:pageBreakBefore w:val="0"/>
        <w:kinsoku/>
        <w:wordWrap/>
        <w:overflowPunct/>
        <w:topLinePunct w:val="0"/>
        <w:bidi w:val="0"/>
        <w:spacing w:line="540" w:lineRule="exact"/>
        <w:ind w:firstLine="640" w:firstLineChars="200"/>
        <w:contextualSpacing/>
        <w:jc w:val="left"/>
        <w:rPr>
          <w:rFonts w:ascii="仿宋" w:hAnsi="仿宋" w:eastAsia="仿宋" w:cs="仿宋"/>
          <w:sz w:val="32"/>
          <w:szCs w:val="32"/>
          <w:highlight w:val="yellow"/>
        </w:rPr>
      </w:pPr>
      <w:r>
        <w:rPr>
          <w:rFonts w:ascii="仿宋" w:hAnsi="仿宋" w:eastAsia="仿宋" w:cs="仿宋"/>
          <w:sz w:val="32"/>
          <w:szCs w:val="32"/>
          <w:highlight w:val="none"/>
        </w:rPr>
        <w:t>履职效能方面</w:t>
      </w:r>
      <w:r>
        <w:rPr>
          <w:rFonts w:hint="eastAsia" w:ascii="仿宋" w:hAnsi="仿宋" w:eastAsia="仿宋" w:cs="仿宋"/>
          <w:sz w:val="32"/>
          <w:szCs w:val="32"/>
          <w:highlight w:val="none"/>
        </w:rPr>
        <w:t>：</w:t>
      </w:r>
      <w:r>
        <w:rPr>
          <w:rFonts w:hint="eastAsia" w:ascii="仿宋" w:hAnsi="仿宋" w:eastAsia="仿宋" w:cs="仿宋"/>
          <w:sz w:val="32"/>
          <w:szCs w:val="32"/>
          <w:lang w:val="en-US" w:eastAsia="zh-CN"/>
        </w:rPr>
        <w:t>一是我室在</w:t>
      </w:r>
      <w:r>
        <w:rPr>
          <w:rFonts w:hint="eastAsia" w:ascii="仿宋" w:hAnsi="仿宋" w:eastAsia="仿宋" w:cs="仿宋"/>
          <w:sz w:val="32"/>
          <w:szCs w:val="32"/>
        </w:rPr>
        <w:t>湖北党史网全年上稿3534篇，党史网站年度点击率达153.40万次，</w:t>
      </w:r>
      <w:r>
        <w:rPr>
          <w:rFonts w:hint="eastAsia" w:ascii="仿宋" w:hAnsi="仿宋" w:eastAsia="仿宋" w:cs="仿宋"/>
          <w:sz w:val="32"/>
          <w:szCs w:val="32"/>
          <w:lang w:val="en-US" w:eastAsia="zh-CN"/>
        </w:rPr>
        <w:t>全年</w:t>
      </w:r>
      <w:r>
        <w:rPr>
          <w:rFonts w:hint="eastAsia" w:ascii="仿宋" w:hAnsi="仿宋" w:eastAsia="仿宋" w:cs="仿宋"/>
          <w:sz w:val="32"/>
          <w:szCs w:val="32"/>
        </w:rPr>
        <w:t>征集文字资料1198万字，编纂文献资料913万字以上</w:t>
      </w:r>
      <w:r>
        <w:rPr>
          <w:rFonts w:hint="eastAsia" w:ascii="仿宋" w:hAnsi="仿宋" w:eastAsia="仿宋" w:cs="仿宋"/>
          <w:sz w:val="32"/>
          <w:szCs w:val="32"/>
          <w:lang w:eastAsia="zh-CN"/>
        </w:rPr>
        <w:t>，</w:t>
      </w:r>
      <w:r>
        <w:rPr>
          <w:rFonts w:hint="eastAsia" w:ascii="仿宋" w:hAnsi="仿宋" w:eastAsia="仿宋" w:cs="仿宋"/>
          <w:sz w:val="32"/>
          <w:szCs w:val="32"/>
        </w:rPr>
        <w:t>党史电子资料录入字数</w:t>
      </w:r>
      <w:r>
        <w:rPr>
          <w:rFonts w:hint="eastAsia" w:ascii="仿宋" w:hAnsi="仿宋" w:eastAsia="仿宋" w:cs="仿宋"/>
          <w:sz w:val="32"/>
          <w:szCs w:val="32"/>
          <w:lang w:val="en-US" w:eastAsia="zh-CN"/>
        </w:rPr>
        <w:t>达</w:t>
      </w:r>
      <w:r>
        <w:rPr>
          <w:rFonts w:hint="eastAsia" w:ascii="仿宋" w:hAnsi="仿宋" w:eastAsia="仿宋" w:cs="仿宋"/>
          <w:sz w:val="32"/>
          <w:szCs w:val="32"/>
        </w:rPr>
        <w:t>1038.62万字，</w:t>
      </w:r>
      <w:r>
        <w:rPr>
          <w:rFonts w:hint="eastAsia" w:ascii="仿宋" w:hAnsi="仿宋" w:eastAsia="仿宋" w:cs="仿宋"/>
          <w:sz w:val="32"/>
          <w:szCs w:val="32"/>
          <w:lang w:val="en-US" w:eastAsia="zh-CN"/>
        </w:rPr>
        <w:t>且</w:t>
      </w:r>
      <w:r>
        <w:rPr>
          <w:rFonts w:hint="eastAsia" w:ascii="仿宋" w:hAnsi="仿宋" w:eastAsia="仿宋" w:cs="仿宋"/>
          <w:sz w:val="32"/>
          <w:szCs w:val="32"/>
        </w:rPr>
        <w:t>出错率控制在0.4%以内，印刷费控制率为92.61%</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二是</w:t>
      </w:r>
      <w:r>
        <w:rPr>
          <w:rFonts w:hint="eastAsia" w:ascii="仿宋" w:hAnsi="仿宋" w:eastAsia="仿宋" w:cs="仿宋"/>
          <w:b w:val="0"/>
          <w:bCs w:val="0"/>
          <w:sz w:val="32"/>
          <w:szCs w:val="32"/>
        </w:rPr>
        <w:t>我室组织开展了离退休干部春游活动、</w:t>
      </w:r>
      <w:r>
        <w:rPr>
          <w:rFonts w:hint="eastAsia" w:ascii="仿宋" w:hAnsi="仿宋" w:eastAsia="仿宋" w:cs="仿宋"/>
          <w:b w:val="0"/>
          <w:bCs w:val="0"/>
          <w:sz w:val="32"/>
          <w:szCs w:val="32"/>
          <w:lang w:val="en-US" w:eastAsia="zh-CN"/>
        </w:rPr>
        <w:t>利川</w:t>
      </w:r>
      <w:r>
        <w:rPr>
          <w:rFonts w:ascii="仿宋" w:hAnsi="仿宋" w:eastAsia="仿宋" w:cs="仿宋"/>
          <w:b w:val="0"/>
          <w:bCs w:val="0"/>
          <w:sz w:val="32"/>
          <w:szCs w:val="32"/>
        </w:rPr>
        <w:t>夏季疗养</w:t>
      </w:r>
      <w:r>
        <w:rPr>
          <w:rFonts w:hint="eastAsia" w:ascii="仿宋" w:hAnsi="仿宋" w:eastAsia="仿宋" w:cs="仿宋"/>
          <w:b w:val="0"/>
          <w:bCs w:val="0"/>
          <w:sz w:val="32"/>
          <w:szCs w:val="32"/>
          <w:lang w:val="en-US" w:eastAsia="zh-CN"/>
        </w:rPr>
        <w:t>活动</w:t>
      </w:r>
      <w:r>
        <w:rPr>
          <w:rFonts w:hint="eastAsia" w:ascii="仿宋" w:hAnsi="仿宋" w:eastAsia="仿宋" w:cs="仿宋"/>
          <w:b w:val="0"/>
          <w:bCs w:val="0"/>
          <w:sz w:val="32"/>
          <w:szCs w:val="32"/>
        </w:rPr>
        <w:t>及重阳节活动，丰富了老同志的精神文化生活</w:t>
      </w:r>
      <w:r>
        <w:rPr>
          <w:rFonts w:hint="eastAsia" w:ascii="仿宋" w:hAnsi="仿宋" w:eastAsia="仿宋" w:cs="仿宋"/>
          <w:b w:val="0"/>
          <w:bCs w:val="0"/>
          <w:sz w:val="32"/>
          <w:szCs w:val="32"/>
          <w:lang w:eastAsia="zh-CN"/>
        </w:rPr>
        <w:t>；</w:t>
      </w:r>
      <w:r>
        <w:rPr>
          <w:rFonts w:hint="eastAsia" w:ascii="仿宋" w:hAnsi="仿宋" w:eastAsia="仿宋" w:cs="仿宋"/>
          <w:sz w:val="32"/>
          <w:szCs w:val="32"/>
          <w:lang w:val="en-US" w:eastAsia="zh-CN"/>
        </w:rPr>
        <w:t>三是</w:t>
      </w:r>
      <w:r>
        <w:rPr>
          <w:rFonts w:hint="eastAsia" w:ascii="仿宋" w:hAnsi="仿宋" w:eastAsia="仿宋" w:cs="仿宋"/>
          <w:sz w:val="32"/>
          <w:szCs w:val="32"/>
        </w:rPr>
        <w:t>我室驻鄂州市杜山镇柯营村工作队的帮扶队员大力支持和帮助开展乡村振兴工作，走访慰问</w:t>
      </w:r>
      <w:r>
        <w:rPr>
          <w:rFonts w:hint="eastAsia" w:ascii="仿宋" w:hAnsi="仿宋" w:eastAsia="仿宋" w:cs="仿宋"/>
          <w:sz w:val="32"/>
          <w:szCs w:val="32"/>
          <w:highlight w:val="none"/>
        </w:rPr>
        <w:t>帮扶</w:t>
      </w:r>
      <w:r>
        <w:rPr>
          <w:rFonts w:ascii="仿宋" w:hAnsi="仿宋" w:eastAsia="仿宋" w:cs="仿宋"/>
          <w:sz w:val="32"/>
          <w:szCs w:val="32"/>
          <w:highlight w:val="none"/>
        </w:rPr>
        <w:t>对象</w:t>
      </w:r>
      <w:r>
        <w:rPr>
          <w:rFonts w:hint="eastAsia" w:ascii="仿宋" w:hAnsi="仿宋" w:eastAsia="仿宋" w:cs="仿宋"/>
          <w:sz w:val="32"/>
          <w:szCs w:val="32"/>
        </w:rPr>
        <w:t>9户，“六一”儿童节为驻点村10名留守儿童购买300套少儿党史读物</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highlight w:val="none"/>
        </w:rPr>
      </w:pPr>
      <w:r>
        <w:rPr>
          <w:rFonts w:ascii="仿宋" w:hAnsi="仿宋" w:eastAsia="仿宋" w:cs="仿宋"/>
          <w:sz w:val="32"/>
          <w:szCs w:val="32"/>
          <w:highlight w:val="none"/>
        </w:rPr>
        <w:t>社会效应方面</w:t>
      </w:r>
      <w:r>
        <w:rPr>
          <w:rFonts w:hint="eastAsia" w:ascii="仿宋" w:hAnsi="仿宋" w:eastAsia="仿宋" w:cs="仿宋"/>
          <w:sz w:val="32"/>
          <w:szCs w:val="32"/>
          <w:highlight w:val="none"/>
        </w:rPr>
        <w:t>：我</w:t>
      </w:r>
      <w:r>
        <w:rPr>
          <w:rFonts w:hint="eastAsia" w:ascii="仿宋" w:hAnsi="仿宋" w:eastAsia="仿宋" w:cs="仿宋"/>
          <w:sz w:val="32"/>
          <w:szCs w:val="32"/>
        </w:rPr>
        <w:t>室完成7个相关成果和专题</w:t>
      </w:r>
      <w:r>
        <w:rPr>
          <w:rFonts w:hint="eastAsia" w:ascii="仿宋" w:hAnsi="仿宋" w:eastAsia="仿宋" w:cs="仿宋"/>
          <w:sz w:val="32"/>
          <w:szCs w:val="32"/>
          <w:lang w:eastAsia="zh-CN"/>
        </w:rPr>
        <w:t>，</w:t>
      </w:r>
      <w:r>
        <w:rPr>
          <w:rFonts w:hint="eastAsia" w:ascii="仿宋" w:hAnsi="仿宋" w:eastAsia="仿宋" w:cs="仿宋"/>
          <w:sz w:val="32"/>
          <w:szCs w:val="32"/>
        </w:rPr>
        <w:t>省级以上媒体实际宣传（转载）数量达30篇次以上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全年</w:t>
      </w:r>
      <w:r>
        <w:rPr>
          <w:rFonts w:hint="eastAsia" w:ascii="仿宋" w:hAnsi="仿宋" w:eastAsia="仿宋" w:cs="仿宋"/>
          <w:sz w:val="32"/>
          <w:szCs w:val="32"/>
        </w:rPr>
        <w:t>党史成果实际出版册</w:t>
      </w:r>
      <w:r>
        <w:rPr>
          <w:rFonts w:hint="eastAsia" w:ascii="仿宋" w:hAnsi="仿宋" w:eastAsia="仿宋" w:cs="仿宋"/>
          <w:sz w:val="32"/>
          <w:szCs w:val="32"/>
          <w:highlight w:val="none"/>
        </w:rPr>
        <w:t>数达5000册以上</w:t>
      </w:r>
      <w:r>
        <w:rPr>
          <w:rFonts w:hint="eastAsia" w:ascii="仿宋" w:hAnsi="仿宋" w:eastAsia="仿宋" w:cs="仿宋"/>
          <w:sz w:val="32"/>
          <w:szCs w:val="32"/>
          <w:highlight w:val="none"/>
          <w:lang w:eastAsia="zh-CN"/>
        </w:rPr>
        <w:t>。</w:t>
      </w:r>
    </w:p>
    <w:p>
      <w:pPr>
        <w:keepNext w:val="0"/>
        <w:keepLines w:val="0"/>
        <w:pageBreakBefore w:val="0"/>
        <w:kinsoku/>
        <w:wordWrap/>
        <w:overflowPunct/>
        <w:topLinePunct w:val="0"/>
        <w:bidi w:val="0"/>
        <w:spacing w:line="54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可持续发展能力方面：</w:t>
      </w:r>
      <w:r>
        <w:rPr>
          <w:rFonts w:hint="eastAsia" w:ascii="仿宋" w:hAnsi="仿宋" w:eastAsia="仿宋" w:cs="仿宋"/>
          <w:sz w:val="32"/>
          <w:szCs w:val="32"/>
          <w:highlight w:val="none"/>
          <w:lang w:val="en-US" w:eastAsia="zh-CN"/>
        </w:rPr>
        <w:t>我</w:t>
      </w:r>
      <w:r>
        <w:rPr>
          <w:rFonts w:hint="eastAsia" w:ascii="仿宋" w:hAnsi="仿宋" w:eastAsia="仿宋" w:cs="仿宋"/>
          <w:sz w:val="32"/>
          <w:szCs w:val="32"/>
          <w:highlight w:val="none"/>
        </w:rPr>
        <w:t>室党员干部保持良好的工作作风</w:t>
      </w:r>
      <w:r>
        <w:rPr>
          <w:rFonts w:hint="eastAsia" w:ascii="仿宋" w:hAnsi="仿宋" w:eastAsia="仿宋" w:cs="仿宋"/>
          <w:sz w:val="32"/>
          <w:szCs w:val="32"/>
          <w:highlight w:val="none"/>
          <w:lang w:eastAsia="zh-CN"/>
        </w:rPr>
        <w:t>，党史成果丰硕，党员干部廉洁自律；</w:t>
      </w:r>
      <w:r>
        <w:rPr>
          <w:rFonts w:hint="eastAsia" w:ascii="仿宋" w:hAnsi="仿宋" w:eastAsia="仿宋" w:cs="仿宋"/>
          <w:sz w:val="32"/>
          <w:szCs w:val="32"/>
          <w:highlight w:val="none"/>
        </w:rPr>
        <w:t>硕士及以上学历</w:t>
      </w:r>
      <w:r>
        <w:rPr>
          <w:rFonts w:hint="eastAsia" w:ascii="仿宋" w:hAnsi="仿宋" w:eastAsia="仿宋" w:cs="仿宋"/>
          <w:sz w:val="32"/>
          <w:szCs w:val="32"/>
          <w:highlight w:val="none"/>
          <w:lang w:eastAsia="zh-CN"/>
        </w:rPr>
        <w:t>党员干部</w:t>
      </w:r>
      <w:r>
        <w:rPr>
          <w:rFonts w:hint="eastAsia" w:ascii="仿宋" w:hAnsi="仿宋" w:eastAsia="仿宋" w:cs="仿宋"/>
          <w:sz w:val="32"/>
          <w:szCs w:val="32"/>
          <w:highlight w:val="none"/>
          <w:lang w:val="en-US" w:eastAsia="zh-CN"/>
        </w:rPr>
        <w:t>14人，</w:t>
      </w:r>
      <w:r>
        <w:rPr>
          <w:rFonts w:hint="eastAsia" w:ascii="仿宋" w:hAnsi="仿宋" w:eastAsia="仿宋" w:cs="仿宋"/>
          <w:sz w:val="32"/>
          <w:szCs w:val="32"/>
          <w:highlight w:val="none"/>
        </w:rPr>
        <w:t>比率</w:t>
      </w:r>
      <w:r>
        <w:rPr>
          <w:rFonts w:hint="eastAsia" w:ascii="仿宋" w:hAnsi="仿宋" w:eastAsia="仿宋" w:cs="仿宋"/>
          <w:sz w:val="32"/>
          <w:szCs w:val="32"/>
          <w:highlight w:val="none"/>
          <w:lang w:val="en-US" w:eastAsia="zh-CN"/>
        </w:rPr>
        <w:t>达21.54%；信息化技术及数据支持度较高，我室依托湖北荆楚网站，不断完善“湖北党史网”，及时反映湖北党史各项工作动态和党史研究成果。同时，我室建立了党史资料数据库。</w:t>
      </w:r>
    </w:p>
    <w:p>
      <w:pPr>
        <w:keepNext w:val="0"/>
        <w:keepLines w:val="0"/>
        <w:pageBreakBefore w:val="0"/>
        <w:kinsoku/>
        <w:wordWrap/>
        <w:overflowPunct/>
        <w:topLinePunct w:val="0"/>
        <w:bidi w:val="0"/>
        <w:spacing w:line="540" w:lineRule="exact"/>
        <w:ind w:firstLine="640" w:firstLineChars="200"/>
        <w:contextualSpacing/>
        <w:jc w:val="left"/>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服务对象满意度方面：一是对46名工作人员开展关于“学习活动和业务培训总体评价”的调查问卷，其中43人表示满意，3人表示比较满意，参与学习、培训的干部满意度为97.83%；二是对47名工作人员开展关于“党史研究室2021年相关成果</w:t>
      </w:r>
      <w:r>
        <w:rPr>
          <w:rFonts w:hint="eastAsia" w:ascii="仿宋" w:hAnsi="仿宋" w:eastAsia="仿宋" w:cs="仿宋"/>
          <w:b w:val="0"/>
          <w:bCs w:val="0"/>
          <w:sz w:val="32"/>
          <w:szCs w:val="32"/>
          <w:highlight w:val="none"/>
        </w:rPr>
        <w:t>满意</w:t>
      </w:r>
      <w:r>
        <w:rPr>
          <w:rFonts w:hint="eastAsia" w:ascii="仿宋" w:hAnsi="仿宋" w:eastAsia="仿宋" w:cs="仿宋"/>
          <w:b w:val="0"/>
          <w:bCs w:val="0"/>
          <w:sz w:val="32"/>
          <w:szCs w:val="32"/>
          <w:highlight w:val="none"/>
          <w:lang w:val="en-US" w:eastAsia="zh-CN"/>
        </w:rPr>
        <w:t>程度</w:t>
      </w:r>
      <w:r>
        <w:rPr>
          <w:rFonts w:hint="eastAsia" w:ascii="仿宋" w:hAnsi="仿宋" w:eastAsia="仿宋" w:cs="仿宋"/>
          <w:b w:val="0"/>
          <w:bCs w:val="0"/>
          <w:kern w:val="2"/>
          <w:sz w:val="32"/>
          <w:szCs w:val="32"/>
          <w:highlight w:val="none"/>
          <w:lang w:val="en-US" w:eastAsia="zh-CN" w:bidi="ar-SA"/>
        </w:rPr>
        <w:t>”的调查问卷，其中41人表示满意，6人表示比较满意，读者对相关成果满意度为97.83%；三是对19名帮扶对象开展关于“</w:t>
      </w:r>
      <w:r>
        <w:rPr>
          <w:rFonts w:hint="eastAsia" w:ascii="仿宋" w:hAnsi="仿宋" w:eastAsia="仿宋" w:cs="仿宋"/>
          <w:b w:val="0"/>
          <w:bCs w:val="0"/>
          <w:sz w:val="32"/>
          <w:szCs w:val="32"/>
          <w:highlight w:val="none"/>
        </w:rPr>
        <w:t>帮扶工作满意</w:t>
      </w:r>
      <w:r>
        <w:rPr>
          <w:rFonts w:hint="eastAsia" w:ascii="仿宋" w:hAnsi="仿宋" w:eastAsia="仿宋" w:cs="仿宋"/>
          <w:b w:val="0"/>
          <w:bCs w:val="0"/>
          <w:sz w:val="32"/>
          <w:szCs w:val="32"/>
          <w:highlight w:val="none"/>
          <w:lang w:val="en-US" w:eastAsia="zh-CN"/>
        </w:rPr>
        <w:t>程度</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的</w:t>
      </w:r>
      <w:r>
        <w:rPr>
          <w:rFonts w:hint="eastAsia" w:ascii="仿宋" w:hAnsi="仿宋" w:eastAsia="仿宋" w:cs="仿宋"/>
          <w:b w:val="0"/>
          <w:bCs w:val="0"/>
          <w:kern w:val="2"/>
          <w:sz w:val="32"/>
          <w:szCs w:val="32"/>
          <w:highlight w:val="none"/>
          <w:lang w:val="en-US" w:eastAsia="zh-CN" w:bidi="ar-SA"/>
        </w:rPr>
        <w:t>调查问卷，其中16人表示满意，1人表示比较满意，1人表示不满意，帮扶对象满意度达89.47%。</w:t>
      </w:r>
    </w:p>
    <w:p>
      <w:pPr>
        <w:keepNext w:val="0"/>
        <w:keepLines w:val="0"/>
        <w:pageBreakBefore w:val="0"/>
        <w:numPr>
          <w:ilvl w:val="0"/>
          <w:numId w:val="3"/>
        </w:numPr>
        <w:kinsoku/>
        <w:wordWrap/>
        <w:overflowPunct/>
        <w:topLinePunct w:val="0"/>
        <w:bidi w:val="0"/>
        <w:spacing w:line="540" w:lineRule="exact"/>
        <w:ind w:firstLine="640" w:firstLineChars="200"/>
        <w:contextualSpacing/>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未完成的绩效目标</w:t>
      </w:r>
    </w:p>
    <w:p>
      <w:pPr>
        <w:keepNext w:val="0"/>
        <w:keepLines w:val="0"/>
        <w:pageBreakBefore w:val="0"/>
        <w:kinsoku/>
        <w:wordWrap/>
        <w:overflowPunct/>
        <w:topLinePunct w:val="0"/>
        <w:bidi w:val="0"/>
        <w:spacing w:line="540" w:lineRule="exact"/>
        <w:ind w:firstLine="640" w:firstLineChars="200"/>
      </w:pPr>
      <w:r>
        <w:rPr>
          <w:rFonts w:hint="eastAsia" w:ascii="仿宋" w:hAnsi="仿宋" w:eastAsia="仿宋" w:cs="仿宋"/>
          <w:sz w:val="32"/>
          <w:szCs w:val="32"/>
          <w:highlight w:val="none"/>
        </w:rPr>
        <w:t>2021年部门整体绩效目标</w:t>
      </w:r>
      <w:r>
        <w:rPr>
          <w:rFonts w:hint="eastAsia" w:ascii="仿宋" w:hAnsi="仿宋" w:eastAsia="仿宋" w:cs="仿宋"/>
          <w:sz w:val="32"/>
          <w:szCs w:val="32"/>
          <w:highlight w:val="none"/>
          <w:lang w:eastAsia="zh-CN"/>
        </w:rPr>
        <w:t>中仅人才支撑和科技支撑未完成目标值。</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contextualSpacing/>
        <w:textAlignment w:val="auto"/>
        <w:outlineLvl w:val="2"/>
        <w:rPr>
          <w:rFonts w:hint="eastAsia" w:ascii="楷体" w:hAnsi="楷体" w:eastAsia="楷体" w:cs="楷体"/>
          <w:sz w:val="32"/>
          <w:szCs w:val="32"/>
          <w:highlight w:val="none"/>
        </w:rPr>
      </w:pPr>
      <w:bookmarkStart w:id="16" w:name="_Toc16133"/>
      <w:r>
        <w:rPr>
          <w:rFonts w:hint="eastAsia" w:ascii="楷体" w:hAnsi="楷体" w:eastAsia="楷体" w:cs="楷体"/>
          <w:sz w:val="32"/>
          <w:szCs w:val="32"/>
          <w:highlight w:val="none"/>
        </w:rPr>
        <w:t>指标分级维度</w:t>
      </w:r>
      <w:bookmarkEnd w:id="16"/>
    </w:p>
    <w:p>
      <w:pPr>
        <w:keepNext w:val="0"/>
        <w:keepLines w:val="0"/>
        <w:pageBreakBefore w:val="0"/>
        <w:kinsoku/>
        <w:wordWrap/>
        <w:overflowPunct/>
        <w:topLinePunct w:val="0"/>
        <w:bidi w:val="0"/>
        <w:spacing w:line="540" w:lineRule="exact"/>
        <w:ind w:firstLine="640" w:firstLineChars="200"/>
        <w:contextualSpacing/>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（1）绩效维持型指标共2</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个</w:t>
      </w:r>
      <w:r>
        <w:rPr>
          <w:rFonts w:hint="eastAsia" w:ascii="仿宋" w:hAnsi="仿宋" w:eastAsia="仿宋" w:cs="仿宋"/>
          <w:sz w:val="32"/>
          <w:szCs w:val="32"/>
          <w:highlight w:val="none"/>
        </w:rPr>
        <w:t>，</w:t>
      </w:r>
      <w:r>
        <w:rPr>
          <w:rFonts w:ascii="仿宋" w:hAnsi="仿宋" w:eastAsia="仿宋" w:cs="仿宋"/>
          <w:sz w:val="32"/>
          <w:szCs w:val="32"/>
          <w:highlight w:val="none"/>
        </w:rPr>
        <w:t>权重</w:t>
      </w:r>
      <w:r>
        <w:rPr>
          <w:rFonts w:hint="eastAsia" w:ascii="仿宋" w:hAnsi="仿宋" w:eastAsia="仿宋" w:cs="仿宋"/>
          <w:sz w:val="32"/>
          <w:szCs w:val="32"/>
          <w:highlight w:val="none"/>
        </w:rPr>
        <w:t>7</w:t>
      </w:r>
      <w:r>
        <w:rPr>
          <w:rFonts w:ascii="仿宋" w:hAnsi="仿宋" w:eastAsia="仿宋" w:cs="仿宋"/>
          <w:sz w:val="32"/>
          <w:szCs w:val="32"/>
          <w:highlight w:val="none"/>
        </w:rPr>
        <w:t>0分</w:t>
      </w:r>
      <w:r>
        <w:rPr>
          <w:rFonts w:hint="eastAsia" w:ascii="仿宋" w:hAnsi="仿宋" w:eastAsia="仿宋" w:cs="仿宋"/>
          <w:sz w:val="32"/>
          <w:szCs w:val="32"/>
          <w:highlight w:val="none"/>
        </w:rPr>
        <w:t>，</w:t>
      </w:r>
      <w:r>
        <w:rPr>
          <w:rFonts w:ascii="仿宋" w:hAnsi="仿宋" w:eastAsia="仿宋" w:cs="仿宋"/>
          <w:sz w:val="32"/>
          <w:szCs w:val="32"/>
          <w:highlight w:val="none"/>
        </w:rPr>
        <w:t>实际得分</w:t>
      </w:r>
      <w:r>
        <w:rPr>
          <w:rFonts w:hint="eastAsia" w:ascii="仿宋" w:hAnsi="仿宋" w:eastAsia="仿宋" w:cs="仿宋"/>
          <w:sz w:val="32"/>
          <w:szCs w:val="32"/>
          <w:highlight w:val="none"/>
          <w:lang w:val="en-US" w:eastAsia="zh-CN"/>
        </w:rPr>
        <w:t>70</w:t>
      </w:r>
      <w:r>
        <w:rPr>
          <w:rFonts w:ascii="仿宋" w:hAnsi="仿宋" w:eastAsia="仿宋" w:cs="仿宋"/>
          <w:sz w:val="32"/>
          <w:szCs w:val="32"/>
          <w:highlight w:val="none"/>
        </w:rPr>
        <w:t>分</w:t>
      </w:r>
      <w:r>
        <w:rPr>
          <w:rFonts w:hint="eastAsia" w:ascii="仿宋" w:hAnsi="仿宋" w:eastAsia="仿宋" w:cs="仿宋"/>
          <w:sz w:val="32"/>
          <w:szCs w:val="32"/>
          <w:highlight w:val="none"/>
        </w:rPr>
        <w:t>，绩效目标科学性有待加强，</w:t>
      </w:r>
      <w:r>
        <w:rPr>
          <w:rFonts w:hint="eastAsia" w:ascii="仿宋" w:hAnsi="仿宋" w:eastAsia="仿宋" w:cs="仿宋"/>
          <w:sz w:val="32"/>
          <w:szCs w:val="32"/>
          <w:highlight w:val="none"/>
          <w:lang w:val="en-US" w:eastAsia="zh-CN"/>
        </w:rPr>
        <w:t>部分绩效指标需合理化</w:t>
      </w:r>
      <w:r>
        <w:rPr>
          <w:rFonts w:hint="eastAsia" w:ascii="仿宋" w:hAnsi="仿宋" w:eastAsia="仿宋" w:cs="仿宋"/>
          <w:sz w:val="32"/>
          <w:szCs w:val="32"/>
          <w:highlight w:val="none"/>
          <w:lang w:eastAsia="zh-CN"/>
        </w:rPr>
        <w:t>。</w:t>
      </w:r>
    </w:p>
    <w:p>
      <w:pPr>
        <w:keepNext w:val="0"/>
        <w:keepLines w:val="0"/>
        <w:pageBreakBefore w:val="0"/>
        <w:kinsoku/>
        <w:wordWrap/>
        <w:overflowPunct/>
        <w:topLinePunct w:val="0"/>
        <w:bidi w:val="0"/>
        <w:spacing w:line="540" w:lineRule="exact"/>
        <w:ind w:firstLine="640" w:firstLineChars="200"/>
        <w:contextualSpacing/>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（2）绩效提升型指标共7个，权重2</w:t>
      </w:r>
      <w:r>
        <w:rPr>
          <w:rFonts w:hint="eastAsia" w:ascii="仿宋" w:hAnsi="仿宋" w:eastAsia="仿宋" w:cs="仿宋"/>
          <w:sz w:val="32"/>
          <w:szCs w:val="32"/>
          <w:highlight w:val="none"/>
          <w:lang w:val="en-US" w:eastAsia="zh-CN"/>
        </w:rPr>
        <w:t>6</w:t>
      </w:r>
      <w:r>
        <w:rPr>
          <w:rFonts w:ascii="仿宋" w:hAnsi="仿宋" w:eastAsia="仿宋" w:cs="仿宋"/>
          <w:sz w:val="32"/>
          <w:szCs w:val="32"/>
          <w:highlight w:val="none"/>
        </w:rPr>
        <w:t>分</w:t>
      </w:r>
      <w:r>
        <w:rPr>
          <w:rFonts w:hint="eastAsia" w:ascii="仿宋" w:hAnsi="仿宋" w:eastAsia="仿宋" w:cs="仿宋"/>
          <w:sz w:val="32"/>
          <w:szCs w:val="32"/>
          <w:highlight w:val="none"/>
        </w:rPr>
        <w:t>，</w:t>
      </w:r>
      <w:r>
        <w:rPr>
          <w:rFonts w:ascii="仿宋" w:hAnsi="仿宋" w:eastAsia="仿宋" w:cs="仿宋"/>
          <w:sz w:val="32"/>
          <w:szCs w:val="32"/>
          <w:highlight w:val="none"/>
        </w:rPr>
        <w:t>实际得分</w:t>
      </w:r>
      <w:r>
        <w:rPr>
          <w:rFonts w:hint="eastAsia" w:ascii="仿宋" w:hAnsi="仿宋" w:eastAsia="仿宋" w:cs="仿宋"/>
          <w:sz w:val="32"/>
          <w:szCs w:val="32"/>
          <w:highlight w:val="none"/>
          <w:lang w:val="en-US" w:eastAsia="zh-CN"/>
        </w:rPr>
        <w:t>25.15</w:t>
      </w:r>
      <w:r>
        <w:rPr>
          <w:rFonts w:ascii="仿宋" w:hAnsi="仿宋" w:eastAsia="仿宋" w:cs="仿宋"/>
          <w:sz w:val="32"/>
          <w:szCs w:val="32"/>
          <w:highlight w:val="none"/>
        </w:rPr>
        <w:t>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无未完成指标。</w:t>
      </w:r>
    </w:p>
    <w:p>
      <w:pPr>
        <w:keepNext w:val="0"/>
        <w:keepLines w:val="0"/>
        <w:pageBreakBefore w:val="0"/>
        <w:kinsoku/>
        <w:wordWrap/>
        <w:overflowPunct/>
        <w:topLinePunct w:val="0"/>
        <w:bidi w:val="0"/>
        <w:spacing w:line="540" w:lineRule="exact"/>
        <w:ind w:firstLine="640" w:firstLineChars="200"/>
        <w:contextualSpacing/>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（3）绩效创新型指标共</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个，权重</w:t>
      </w:r>
      <w:r>
        <w:rPr>
          <w:rFonts w:hint="eastAsia" w:ascii="仿宋" w:hAnsi="仿宋" w:eastAsia="仿宋" w:cs="仿宋"/>
          <w:sz w:val="32"/>
          <w:szCs w:val="32"/>
          <w:highlight w:val="none"/>
          <w:lang w:val="en-US" w:eastAsia="zh-CN"/>
        </w:rPr>
        <w:t>4</w:t>
      </w:r>
      <w:r>
        <w:rPr>
          <w:rFonts w:ascii="仿宋" w:hAnsi="仿宋" w:eastAsia="仿宋" w:cs="仿宋"/>
          <w:sz w:val="32"/>
          <w:szCs w:val="32"/>
          <w:highlight w:val="none"/>
        </w:rPr>
        <w:t>分</w:t>
      </w:r>
      <w:r>
        <w:rPr>
          <w:rFonts w:hint="eastAsia" w:ascii="仿宋" w:hAnsi="仿宋" w:eastAsia="仿宋" w:cs="仿宋"/>
          <w:sz w:val="32"/>
          <w:szCs w:val="32"/>
          <w:highlight w:val="none"/>
        </w:rPr>
        <w:t>，</w:t>
      </w:r>
      <w:r>
        <w:rPr>
          <w:rFonts w:ascii="仿宋" w:hAnsi="仿宋" w:eastAsia="仿宋" w:cs="仿宋"/>
          <w:sz w:val="32"/>
          <w:szCs w:val="32"/>
          <w:highlight w:val="none"/>
        </w:rPr>
        <w:t>实际得分</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无未完成指标。</w:t>
      </w:r>
      <w:bookmarkStart w:id="17" w:name="_Toc69917304"/>
      <w:bookmarkStart w:id="18" w:name="_Toc18491"/>
      <w:bookmarkStart w:id="19" w:name="_Toc12365"/>
      <w:bookmarkStart w:id="20" w:name="_Toc27850"/>
      <w:bookmarkStart w:id="21" w:name="_Toc11958"/>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150"/>
        <w:jc w:val="both"/>
        <w:textAlignment w:val="auto"/>
        <w:outlineLvl w:val="1"/>
        <w:rPr>
          <w:rFonts w:hint="eastAsia" w:ascii="楷体" w:hAnsi="楷体" w:eastAsia="楷体" w:cs="楷体"/>
          <w:sz w:val="32"/>
          <w:highlight w:val="none"/>
        </w:rPr>
      </w:pPr>
      <w:bookmarkStart w:id="22" w:name="_Toc16223"/>
      <w:r>
        <w:rPr>
          <w:rFonts w:hint="eastAsia" w:ascii="楷体" w:hAnsi="楷体" w:eastAsia="楷体" w:cs="楷体"/>
          <w:sz w:val="32"/>
          <w:highlight w:val="none"/>
          <w:lang w:val="en-US" w:eastAsia="zh-CN"/>
        </w:rPr>
        <w:t>（三）</w:t>
      </w:r>
      <w:r>
        <w:rPr>
          <w:rFonts w:hint="eastAsia" w:ascii="楷体" w:hAnsi="楷体" w:eastAsia="楷体" w:cs="楷体"/>
          <w:sz w:val="32"/>
          <w:highlight w:val="none"/>
        </w:rPr>
        <w:t>主要成效、存在的突出问题和原因</w:t>
      </w:r>
      <w:bookmarkEnd w:id="17"/>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outlineLvl w:val="2"/>
        <w:rPr>
          <w:rFonts w:ascii="仿宋" w:hAnsi="仿宋" w:eastAsia="仿宋" w:cs="仿宋"/>
          <w:sz w:val="32"/>
          <w:szCs w:val="32"/>
          <w:highlight w:val="none"/>
        </w:rPr>
      </w:pPr>
      <w:bookmarkStart w:id="23" w:name="_Toc3034"/>
      <w:r>
        <w:rPr>
          <w:rFonts w:hint="eastAsia" w:ascii="仿宋" w:hAnsi="仿宋" w:eastAsia="仿宋" w:cs="仿宋"/>
          <w:sz w:val="32"/>
          <w:szCs w:val="32"/>
          <w:highlight w:val="none"/>
        </w:rPr>
        <w:t>1</w:t>
      </w:r>
      <w:r>
        <w:rPr>
          <w:rFonts w:ascii="仿宋" w:hAnsi="仿宋" w:eastAsia="仿宋" w:cs="仿宋"/>
          <w:sz w:val="32"/>
          <w:szCs w:val="32"/>
          <w:highlight w:val="none"/>
        </w:rPr>
        <w:t>.上年度结果应用情况</w:t>
      </w:r>
      <w:bookmarkEnd w:id="23"/>
    </w:p>
    <w:p>
      <w:pPr>
        <w:keepNext w:val="0"/>
        <w:keepLines w:val="0"/>
        <w:pageBreakBefore w:val="0"/>
        <w:kinsoku/>
        <w:wordWrap/>
        <w:overflowPunct/>
        <w:topLinePunct w:val="0"/>
        <w:bidi w:val="0"/>
        <w:spacing w:line="540" w:lineRule="exact"/>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我室对2020年度中共湖北省委党史研究室部门整体支出进行绩效自评后，及时将自评结果提交主要负责同志签审。针对2020年部分绩效指标需待合理、项目的定量划分需待细化、目标指标值设立参照去年数据的问题，我室调整了部分绩效指标，进一步完善了项目的绩效指标评价体系，但部分绩效指标和指标值设置仍有待完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outlineLvl w:val="2"/>
        <w:rPr>
          <w:rFonts w:hint="eastAsia" w:ascii="仿宋" w:hAnsi="仿宋" w:eastAsia="仿宋" w:cs="仿宋"/>
          <w:sz w:val="32"/>
          <w:szCs w:val="32"/>
          <w:highlight w:val="none"/>
        </w:rPr>
      </w:pPr>
      <w:bookmarkStart w:id="24" w:name="_Toc9983"/>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本年度主要成效</w:t>
      </w:r>
      <w:bookmarkEnd w:id="24"/>
    </w:p>
    <w:p>
      <w:pPr>
        <w:keepNext w:val="0"/>
        <w:keepLines w:val="0"/>
        <w:pageBreakBefore w:val="0"/>
        <w:kinsoku/>
        <w:wordWrap/>
        <w:overflowPunct/>
        <w:topLinePunct w:val="0"/>
        <w:bidi w:val="0"/>
        <w:spacing w:line="540" w:lineRule="exact"/>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省委党史研究室在省委的坚强领导下、在中央党史和文献研究院的有力指导下，坚持以习近平新时代中国特色社会主义思想为指导，全面贯彻党的十九大和十九届历次全会精神，认真落实省委十一届九次、十次全会精神，紧紧围绕庆祝建党100周年，深入开展党史学习教育，发挥职能优势，积极担当作为，全省党史和文献事业高质量发展成效显著。全年出版党史书籍14本，在国家和省级报刊发表文章30余篇，主创和参与创作党史专题片4部，开展各类党史宣讲300余场，组织召开学术研讨会、座谈会6次，获得中央党史和文献研究院及省直有关部门表彰28项，顺利实现“十四五”良好开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outlineLvl w:val="2"/>
        <w:rPr>
          <w:rFonts w:hint="eastAsia" w:ascii="仿宋" w:hAnsi="仿宋" w:eastAsia="仿宋" w:cs="仿宋"/>
          <w:sz w:val="32"/>
          <w:szCs w:val="32"/>
          <w:highlight w:val="none"/>
        </w:rPr>
      </w:pPr>
      <w:bookmarkStart w:id="25" w:name="_Toc22589"/>
      <w:r>
        <w:rPr>
          <w:rFonts w:hint="eastAsia" w:ascii="仿宋" w:hAnsi="仿宋" w:eastAsia="仿宋" w:cs="仿宋"/>
          <w:sz w:val="32"/>
          <w:szCs w:val="32"/>
          <w:highlight w:val="none"/>
        </w:rPr>
        <w:t>3.存在的突出问题及原因</w:t>
      </w:r>
      <w:bookmarkEnd w:id="25"/>
    </w:p>
    <w:p>
      <w:pPr>
        <w:keepNext w:val="0"/>
        <w:keepLines w:val="0"/>
        <w:pageBreakBefore w:val="0"/>
        <w:kinsoku/>
        <w:wordWrap/>
        <w:overflowPunct/>
        <w:topLinePunct w:val="0"/>
        <w:bidi w:val="0"/>
        <w:spacing w:line="540" w:lineRule="exact"/>
        <w:ind w:firstLine="640" w:firstLineChars="200"/>
        <w:contextualSpacing/>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（1）预算执行率不高。2021年度我室整体支出年初预算数为2,918.37万元，调整预算数为3,052.47万元，决算数为2,746.71万元，预算执行率为89.98%。</w:t>
      </w:r>
    </w:p>
    <w:p>
      <w:pPr>
        <w:keepNext w:val="0"/>
        <w:keepLines w:val="0"/>
        <w:pageBreakBefore w:val="0"/>
        <w:kinsoku/>
        <w:wordWrap/>
        <w:overflowPunct/>
        <w:topLinePunct w:val="0"/>
        <w:bidi w:val="0"/>
        <w:spacing w:line="540" w:lineRule="exact"/>
        <w:ind w:firstLine="640" w:firstLineChars="200"/>
        <w:contextualSpacing/>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主要原因是由于我省开展津补贴规范清理工作，我室暂停发放干部职工的奖励性工资，基本支出预算未全部执行。</w:t>
      </w:r>
    </w:p>
    <w:p>
      <w:pPr>
        <w:keepNext w:val="0"/>
        <w:keepLines w:val="0"/>
        <w:pageBreakBefore w:val="0"/>
        <w:kinsoku/>
        <w:wordWrap/>
        <w:overflowPunct/>
        <w:topLinePunct w:val="0"/>
        <w:bidi w:val="0"/>
        <w:spacing w:line="540" w:lineRule="exact"/>
        <w:ind w:firstLine="640" w:firstLineChars="200"/>
        <w:contextualSpacing/>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年初绩效目标不够具体、细化、量化，部分绩效指标设置不太合理。一是年初设置的部分年度目标不够具体、细化、量化，如年度目标3：“为全室党建工作争先创优、推动“四个全面”战略布局湖北实施提供坚实的思想保障”，内容较为宽泛，不够具体；二是部分绩效指标设置不太合理，如：“全市党员干部提高坚实的思想保障”指标设置较为笼统，未明确说明目标的内容及设置具体的指标值，难以考核具体的完成情况；三是部分指标值设定偏低，如：“湖北党史网年度点击率”、“编纂文献资料字数”年初设定指标值偏低，实际完成指标值超过计划指标值成倍数。</w:t>
      </w:r>
    </w:p>
    <w:p>
      <w:pPr>
        <w:keepNext w:val="0"/>
        <w:keepLines w:val="0"/>
        <w:pageBreakBefore w:val="0"/>
        <w:kinsoku/>
        <w:wordWrap/>
        <w:overflowPunct/>
        <w:topLinePunct w:val="0"/>
        <w:bidi w:val="0"/>
        <w:spacing w:line="540" w:lineRule="exact"/>
        <w:ind w:firstLine="640" w:firstLineChars="200"/>
        <w:contextualSpacing/>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主要原因是参考上年绩效目标和指标值设定，未结合上年实际完成值和下一年度实际工作进行合理调整。</w:t>
      </w:r>
      <w:bookmarkStart w:id="26" w:name="_Toc29321"/>
      <w:bookmarkStart w:id="27" w:name="_Toc14580"/>
      <w:bookmarkStart w:id="28" w:name="_Toc11287"/>
      <w:bookmarkStart w:id="29" w:name="_Toc69917305"/>
      <w:bookmarkStart w:id="30" w:name="_Toc1703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outlineLvl w:val="1"/>
        <w:rPr>
          <w:rFonts w:ascii="楷体" w:hAnsi="楷体" w:eastAsia="楷体" w:cs="楷体"/>
          <w:sz w:val="32"/>
          <w:highlight w:val="none"/>
        </w:rPr>
      </w:pPr>
      <w:bookmarkStart w:id="31" w:name="_Toc28461"/>
      <w:r>
        <w:rPr>
          <w:rFonts w:hint="eastAsia" w:ascii="楷体" w:hAnsi="楷体" w:eastAsia="楷体" w:cs="楷体"/>
          <w:sz w:val="32"/>
          <w:highlight w:val="none"/>
        </w:rPr>
        <w:t>（四）下一步拟改进措施</w:t>
      </w:r>
      <w:bookmarkEnd w:id="26"/>
      <w:bookmarkEnd w:id="27"/>
      <w:bookmarkEnd w:id="28"/>
      <w:bookmarkEnd w:id="29"/>
      <w:bookmarkEnd w:id="30"/>
      <w:bookmarkEnd w:id="31"/>
    </w:p>
    <w:p>
      <w:pPr>
        <w:keepNext w:val="0"/>
        <w:keepLines w:val="0"/>
        <w:pageBreakBefore w:val="0"/>
        <w:widowControl/>
        <w:kinsoku/>
        <w:wordWrap/>
        <w:overflowPunct/>
        <w:topLinePunct w:val="0"/>
        <w:bidi w:val="0"/>
        <w:spacing w:line="540" w:lineRule="exact"/>
        <w:ind w:firstLine="640" w:firstLineChars="200"/>
        <w:contextualSpacing/>
        <w:jc w:val="left"/>
        <w:outlineLvl w:val="2"/>
        <w:rPr>
          <w:rFonts w:hint="eastAsia" w:ascii="楷体" w:hAnsi="楷体" w:eastAsia="楷体" w:cs="楷体"/>
          <w:sz w:val="32"/>
          <w:szCs w:val="32"/>
          <w:highlight w:val="none"/>
          <w:lang w:val="en-US" w:eastAsia="zh-CN"/>
        </w:rPr>
      </w:pPr>
      <w:bookmarkStart w:id="32" w:name="_Toc1712288552"/>
      <w:bookmarkStart w:id="33" w:name="_Toc21074"/>
      <w:bookmarkStart w:id="34" w:name="_Toc69917307"/>
      <w:bookmarkStart w:id="35" w:name="_Toc32426"/>
      <w:bookmarkStart w:id="36" w:name="_Toc1318"/>
      <w:r>
        <w:rPr>
          <w:rFonts w:hint="eastAsia" w:ascii="楷体" w:hAnsi="楷体" w:eastAsia="楷体" w:cs="楷体"/>
          <w:sz w:val="32"/>
          <w:szCs w:val="32"/>
          <w:highlight w:val="none"/>
          <w:lang w:val="en-US" w:eastAsia="zh-CN"/>
        </w:rPr>
        <w:t>1.下一步拟改进措施</w:t>
      </w:r>
      <w:bookmarkEnd w:id="32"/>
      <w:bookmarkEnd w:id="33"/>
    </w:p>
    <w:bookmarkEnd w:id="34"/>
    <w:bookmarkEnd w:id="35"/>
    <w:bookmarkEnd w:id="36"/>
    <w:p>
      <w:pPr>
        <w:keepNext w:val="0"/>
        <w:keepLines w:val="0"/>
        <w:pageBreakBefore w:val="0"/>
        <w:kinsoku/>
        <w:wordWrap/>
        <w:overflowPunct/>
        <w:topLinePunct w:val="0"/>
        <w:bidi w:val="0"/>
        <w:spacing w:line="540" w:lineRule="exact"/>
        <w:ind w:firstLine="640" w:firstLineChars="200"/>
        <w:contextualSpacing/>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提高预算编制的科学性、准确性。在编制年初预算时，结合部门整体工作任务和工作重点，充分与各处室沟通征求意见，参考以前年度资金执行情况等，编制详细的预算明细，将资金支出明细与部门整体具体工作一一对应，确保预算编制准确。同时结合当年工作计划，充分考虑当年需追加的支出预算、上年的结转结余结金额。严格按照计划要求展开工作，加强资金使用进度控制，推动项目按照计划稳步推进，保障预算完成率。</w:t>
      </w:r>
    </w:p>
    <w:p>
      <w:pPr>
        <w:keepNext w:val="0"/>
        <w:keepLines w:val="0"/>
        <w:pageBreakBefore w:val="0"/>
        <w:kinsoku/>
        <w:wordWrap/>
        <w:overflowPunct/>
        <w:topLinePunct w:val="0"/>
        <w:bidi w:val="0"/>
        <w:spacing w:line="540" w:lineRule="exact"/>
        <w:ind w:firstLine="640" w:firstLineChars="200"/>
        <w:contextualSpacing/>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充分编制整体目标，设置合适绩效指标值，健全绩效指标体系。在编制整体绩效目标时，应充分把握全室的工作计划、以及各项工作内容，对全室工作进行整合，凝练出合适完整的整体项目目标；同时，结合历年工作完成情况及时调整下一年度指标和指标值，控制指标值的偏差范围，逐步完善绩效指标体系。</w:t>
      </w:r>
    </w:p>
    <w:p>
      <w:pPr>
        <w:keepNext w:val="0"/>
        <w:keepLines w:val="0"/>
        <w:pageBreakBefore w:val="0"/>
        <w:widowControl/>
        <w:kinsoku/>
        <w:wordWrap/>
        <w:overflowPunct/>
        <w:topLinePunct w:val="0"/>
        <w:bidi w:val="0"/>
        <w:spacing w:line="540" w:lineRule="exact"/>
        <w:ind w:firstLine="640" w:firstLineChars="200"/>
        <w:contextualSpacing/>
        <w:jc w:val="left"/>
        <w:outlineLvl w:val="2"/>
        <w:rPr>
          <w:rFonts w:hint="eastAsia" w:ascii="楷体" w:hAnsi="楷体" w:eastAsia="楷体" w:cs="楷体"/>
          <w:sz w:val="32"/>
          <w:szCs w:val="32"/>
          <w:highlight w:val="none"/>
          <w:lang w:val="en-US" w:eastAsia="zh-CN"/>
        </w:rPr>
      </w:pPr>
      <w:bookmarkStart w:id="37" w:name="_Toc31032"/>
      <w:bookmarkStart w:id="38" w:name="_Toc1597450522"/>
      <w:r>
        <w:rPr>
          <w:rFonts w:hint="eastAsia" w:ascii="楷体" w:hAnsi="楷体" w:eastAsia="楷体" w:cs="楷体"/>
          <w:sz w:val="32"/>
          <w:szCs w:val="32"/>
          <w:highlight w:val="none"/>
          <w:lang w:val="en-US" w:eastAsia="zh-CN"/>
        </w:rPr>
        <w:t>2.拟与预算安排相结合情况</w:t>
      </w:r>
      <w:bookmarkEnd w:id="37"/>
      <w:bookmarkEnd w:id="38"/>
    </w:p>
    <w:p>
      <w:pPr>
        <w:keepNext w:val="0"/>
        <w:keepLines w:val="0"/>
        <w:pageBreakBefore w:val="0"/>
        <w:kinsoku/>
        <w:wordWrap/>
        <w:overflowPunct/>
        <w:topLinePunct w:val="0"/>
        <w:bidi w:val="0"/>
        <w:spacing w:line="54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highlight w:val="none"/>
          <w:lang w:val="en-US" w:eastAsia="zh-CN"/>
        </w:rPr>
        <w:t>在编制下年度部门预算时，深度使用2021年度绩效评价结果和2021年部门决算数据，依据下年度的工作计划和重点工作安排，按照“保重点、保运转”的预算编制原则，科学合理编制目标指标值和经济分类预算数，切实提高预决算匹配程度。</w:t>
      </w:r>
    </w:p>
    <w:p>
      <w:pPr>
        <w:keepNext w:val="0"/>
        <w:keepLines w:val="0"/>
        <w:pageBreakBefore w:val="0"/>
        <w:kinsoku/>
        <w:wordWrap/>
        <w:overflowPunct/>
        <w:topLinePunct w:val="0"/>
        <w:bidi w:val="0"/>
        <w:adjustRightInd/>
        <w:spacing w:line="540" w:lineRule="exact"/>
        <w:ind w:firstLine="640" w:firstLineChars="200"/>
        <w:textAlignment w:val="auto"/>
        <w:rPr>
          <w:rFonts w:hint="eastAsia" w:ascii="楷体_GB2312" w:hAnsi="楷体" w:eastAsia="楷体_GB2312" w:cs="楷体_GB2312"/>
          <w:sz w:val="32"/>
          <w:szCs w:val="32"/>
          <w:highlight w:val="none"/>
        </w:rPr>
      </w:pPr>
      <w:r>
        <w:rPr>
          <w:rFonts w:hint="eastAsia" w:ascii="楷体_GB2312" w:hAnsi="楷体" w:eastAsia="楷体_GB2312" w:cs="楷体_GB2312"/>
          <w:sz w:val="32"/>
          <w:szCs w:val="32"/>
          <w:highlight w:val="none"/>
        </w:rPr>
        <w:t>附件：2021年度中共湖北省委党史研究室部门整体支出绩效自评表</w:t>
      </w:r>
    </w:p>
    <w:p>
      <w:pPr>
        <w:pageBreakBefore w:val="0"/>
        <w:kinsoku/>
        <w:wordWrap/>
        <w:overflowPunct/>
        <w:topLinePunct w:val="0"/>
        <w:bidi w:val="0"/>
        <w:adjustRightInd/>
        <w:spacing w:line="360" w:lineRule="auto"/>
        <w:textAlignment w:val="auto"/>
        <w:rPr>
          <w:rFonts w:hint="eastAsia" w:ascii="楷体_GB2312" w:hAnsi="楷体" w:eastAsia="楷体_GB2312" w:cs="楷体_GB2312"/>
          <w:sz w:val="32"/>
          <w:szCs w:val="32"/>
          <w:highlight w:val="none"/>
        </w:rPr>
      </w:pPr>
    </w:p>
    <w:p>
      <w:pPr>
        <w:pageBreakBefore w:val="0"/>
        <w:kinsoku/>
        <w:wordWrap/>
        <w:overflowPunct/>
        <w:topLinePunct w:val="0"/>
        <w:bidi w:val="0"/>
        <w:adjustRightInd/>
        <w:spacing w:line="360" w:lineRule="auto"/>
        <w:textAlignment w:val="auto"/>
        <w:rPr>
          <w:rFonts w:hint="eastAsia" w:ascii="楷体_GB2312" w:hAnsi="楷体" w:eastAsia="楷体_GB2312" w:cs="楷体_GB2312"/>
          <w:sz w:val="32"/>
          <w:szCs w:val="32"/>
          <w:highlight w:val="none"/>
        </w:rPr>
      </w:pPr>
    </w:p>
    <w:p>
      <w:pPr>
        <w:pageBreakBefore w:val="0"/>
        <w:kinsoku/>
        <w:wordWrap/>
        <w:overflowPunct/>
        <w:topLinePunct w:val="0"/>
        <w:bidi w:val="0"/>
        <w:adjustRightInd/>
        <w:spacing w:line="360" w:lineRule="auto"/>
        <w:textAlignment w:val="auto"/>
        <w:rPr>
          <w:rFonts w:hint="eastAsia" w:ascii="楷体_GB2312" w:hAnsi="楷体" w:eastAsia="楷体_GB2312" w:cs="楷体_GB2312"/>
          <w:sz w:val="32"/>
          <w:szCs w:val="32"/>
          <w:highlight w:val="none"/>
        </w:rPr>
      </w:pPr>
      <w:bookmarkStart w:id="39" w:name="_GoBack"/>
      <w:bookmarkEnd w:id="39"/>
    </w:p>
    <w:p>
      <w:pPr>
        <w:spacing w:line="560" w:lineRule="exact"/>
        <w:ind w:firstLine="480"/>
        <w:jc w:val="right"/>
        <w:rPr>
          <w:rFonts w:ascii="仿宋" w:hAnsi="仿宋" w:eastAsia="仿宋" w:cs="仿宋"/>
          <w:sz w:val="32"/>
          <w:szCs w:val="32"/>
        </w:rPr>
      </w:pPr>
      <w:r>
        <w:rPr>
          <w:rFonts w:hint="eastAsia" w:ascii="仿宋" w:hAnsi="仿宋" w:eastAsia="仿宋" w:cs="仿宋"/>
          <w:sz w:val="32"/>
          <w:szCs w:val="32"/>
        </w:rPr>
        <w:t>中共湖北省委党史研究室</w:t>
      </w:r>
    </w:p>
    <w:p>
      <w:pPr>
        <w:spacing w:line="560" w:lineRule="exact"/>
        <w:ind w:right="320" w:firstLine="480"/>
        <w:jc w:val="right"/>
        <w:rPr>
          <w:rFonts w:ascii="仿宋" w:hAnsi="仿宋" w:eastAsia="仿宋" w:cs="仿宋"/>
          <w:sz w:val="32"/>
          <w:szCs w:val="32"/>
        </w:rPr>
      </w:pPr>
      <w:r>
        <w:rPr>
          <w:rFonts w:hint="eastAsia" w:ascii="仿宋" w:hAnsi="仿宋" w:eastAsia="仿宋" w:cs="仿宋"/>
          <w:sz w:val="32"/>
          <w:szCs w:val="32"/>
        </w:rPr>
        <w:t>2022年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lang w:val="en-US" w:eastAsia="zh"/>
        </w:rPr>
        <w:t>5</w:t>
      </w:r>
      <w:r>
        <w:rPr>
          <w:rFonts w:hint="eastAsia" w:ascii="仿宋" w:hAnsi="仿宋" w:eastAsia="仿宋" w:cs="仿宋"/>
          <w:sz w:val="32"/>
          <w:szCs w:val="32"/>
        </w:rPr>
        <w:t>日</w:t>
      </w:r>
    </w:p>
    <w:p>
      <w:pPr>
        <w:pStyle w:val="11"/>
        <w:rPr>
          <w:rFonts w:hint="eastAsia" w:ascii="仿宋" w:hAnsi="仿宋" w:eastAsia="仿宋" w:cs="仿宋"/>
          <w:sz w:val="32"/>
          <w:szCs w:val="32"/>
          <w:highlight w:val="none"/>
          <w:lang w:eastAsia="zh-CN"/>
        </w:rPr>
      </w:pPr>
    </w:p>
    <w:p>
      <w:pPr>
        <w:spacing w:line="360" w:lineRule="auto"/>
        <w:ind w:right="320" w:firstLine="480"/>
        <w:contextualSpacing/>
        <w:jc w:val="right"/>
        <w:rPr>
          <w:rFonts w:ascii="仿宋" w:hAnsi="仿宋" w:eastAsia="仿宋" w:cs="仿宋"/>
          <w:sz w:val="32"/>
          <w:szCs w:val="32"/>
          <w:highlight w:val="yellow"/>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Narrow">
    <w:altName w:val="DejaVu Sans"/>
    <w:panose1 w:val="020B0606020202030204"/>
    <w:charset w:val="00"/>
    <w:family w:val="swiss"/>
    <w:pitch w:val="default"/>
    <w:sig w:usb0="00000000" w:usb1="00000000" w:usb2="00000000" w:usb3="00000000" w:csb0="2000009F" w:csb1="DFD70000"/>
  </w:font>
  <w:font w:name="仿宋_GB2312">
    <w:altName w:val="方正仿宋_GBK"/>
    <w:panose1 w:val="02010609030101010101"/>
    <w:charset w:val="86"/>
    <w:family w:val="modern"/>
    <w:pitch w:val="default"/>
    <w:sig w:usb0="00000000" w:usb1="00000000" w:usb2="00000000" w:usb3="00000000" w:csb0="00040000" w:csb1="00000000"/>
  </w:font>
  <w:font w:name="Tempus Sans ITC">
    <w:altName w:val="方正宋体S-超大字符集(SIP)"/>
    <w:panose1 w:val="04020404030D07020202"/>
    <w:charset w:val="00"/>
    <w:family w:val="decorative"/>
    <w:pitch w:val="default"/>
    <w:sig w:usb0="00000000" w:usb1="00000000" w:usb2="00000000" w:usb3="00000000" w:csb0="2000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EA97A"/>
    <w:multiLevelType w:val="singleLevel"/>
    <w:tmpl w:val="AE1EA97A"/>
    <w:lvl w:ilvl="0" w:tentative="0">
      <w:start w:val="1"/>
      <w:numFmt w:val="decimal"/>
      <w:suff w:val="space"/>
      <w:lvlText w:val="%1."/>
      <w:lvlJc w:val="left"/>
    </w:lvl>
  </w:abstractNum>
  <w:abstractNum w:abstractNumId="1">
    <w:nsid w:val="F2FA8315"/>
    <w:multiLevelType w:val="singleLevel"/>
    <w:tmpl w:val="F2FA8315"/>
    <w:lvl w:ilvl="0" w:tentative="0">
      <w:start w:val="1"/>
      <w:numFmt w:val="chineseCounting"/>
      <w:suff w:val="nothing"/>
      <w:lvlText w:val="%1、"/>
      <w:lvlJc w:val="left"/>
      <w:rPr>
        <w:rFonts w:hint="eastAsia"/>
      </w:rPr>
    </w:lvl>
  </w:abstractNum>
  <w:abstractNum w:abstractNumId="2">
    <w:nsid w:val="35646A47"/>
    <w:multiLevelType w:val="singleLevel"/>
    <w:tmpl w:val="35646A47"/>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Y2I1MDYxNmU1ZjdhNDE2YTcyMTYwNmMzMjcwMmYifQ=="/>
  </w:docVars>
  <w:rsids>
    <w:rsidRoot w:val="6A4921B6"/>
    <w:rsid w:val="0136732D"/>
    <w:rsid w:val="01D32DCE"/>
    <w:rsid w:val="07796B7D"/>
    <w:rsid w:val="099A0CE2"/>
    <w:rsid w:val="0C656D19"/>
    <w:rsid w:val="2690693C"/>
    <w:rsid w:val="29193D7E"/>
    <w:rsid w:val="29820AB2"/>
    <w:rsid w:val="32C877A1"/>
    <w:rsid w:val="3361798A"/>
    <w:rsid w:val="36820D95"/>
    <w:rsid w:val="3E393669"/>
    <w:rsid w:val="41D02996"/>
    <w:rsid w:val="46717168"/>
    <w:rsid w:val="493F3E72"/>
    <w:rsid w:val="52B06D06"/>
    <w:rsid w:val="54D92D0B"/>
    <w:rsid w:val="66D02156"/>
    <w:rsid w:val="6A4921B6"/>
    <w:rsid w:val="6CD81D64"/>
    <w:rsid w:val="6DF8446C"/>
    <w:rsid w:val="6F3F5BBC"/>
    <w:rsid w:val="754206C3"/>
    <w:rsid w:val="76B29E5A"/>
    <w:rsid w:val="7ADF5C2A"/>
    <w:rsid w:val="7BC6625E"/>
    <w:rsid w:val="FF7AC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left"/>
      <w:outlineLvl w:val="0"/>
    </w:pPr>
    <w:rPr>
      <w:rFonts w:ascii="Arial Narrow" w:hAnsi="Arial Narrow" w:eastAsia="仿宋_GB2312" w:cs="Tempus Sans ITC"/>
      <w:b/>
      <w:bCs/>
      <w:kern w:val="44"/>
      <w:sz w:val="24"/>
      <w:szCs w:val="44"/>
    </w:rPr>
  </w:style>
  <w:style w:type="paragraph" w:styleId="3">
    <w:name w:val="heading 2"/>
    <w:basedOn w:val="1"/>
    <w:next w:val="1"/>
    <w:qFormat/>
    <w:uiPriority w:val="0"/>
    <w:pPr>
      <w:keepNext/>
      <w:keepLines/>
      <w:spacing w:line="360" w:lineRule="auto"/>
      <w:ind w:firstLine="560"/>
      <w:outlineLvl w:val="1"/>
    </w:pPr>
    <w:rPr>
      <w:rFonts w:ascii="Arial" w:hAnsi="Arial" w:eastAsia="仿宋_GB2312"/>
      <w:b/>
      <w:bCs/>
      <w:kern w:val="0"/>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customStyle="1" w:styleId="11">
    <w:name w:val="Body Text First Indent 21"/>
    <w:basedOn w:val="12"/>
    <w:qFormat/>
    <w:uiPriority w:val="0"/>
    <w:pPr>
      <w:ind w:firstLine="420" w:firstLineChars="200"/>
    </w:pPr>
  </w:style>
  <w:style w:type="paragraph" w:customStyle="1" w:styleId="12">
    <w:name w:val="Body Text Indent1"/>
    <w:basedOn w:val="1"/>
    <w:next w:val="1"/>
    <w:qFormat/>
    <w:uiPriority w:val="0"/>
    <w:pPr>
      <w:ind w:left="420" w:leftChars="200"/>
    </w:pPr>
    <w:rPr>
      <w:rFonts w:ascii="Times New Roman" w:hAnsi="Times New Roman" w:cs="Times New Roman"/>
    </w:r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3683</Words>
  <Characters>3956</Characters>
  <Lines>0</Lines>
  <Paragraphs>0</Paragraphs>
  <TotalTime>0</TotalTime>
  <ScaleCrop>false</ScaleCrop>
  <LinksUpToDate>false</LinksUpToDate>
  <CharactersWithSpaces>3997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2022-07-13T06:22:00Z</dcterms:created>
  <dc:creator>♚</dc:creator>
  <cp:lastModifiedBy>lenovo</cp:lastModifiedBy>
  <dcterms:modified xsi:type="dcterms:W3CDTF">2022-07-20T09:02:56Z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A53684EA76B9460AB66189408FE27A9C</vt:lpwstr>
  </property>
</Properties>
</file>