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sz w:val="36"/>
          <w:szCs w:val="36"/>
          <w:highlight w:val="none"/>
          <w:lang w:eastAsia="zh-CN"/>
        </w:rPr>
      </w:pPr>
      <w:bookmarkStart w:id="29" w:name="_GoBack"/>
      <w:bookmarkEnd w:id="29"/>
    </w:p>
    <w:p>
      <w:pPr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sz w:val="36"/>
          <w:szCs w:val="36"/>
          <w:highlight w:val="none"/>
          <w:lang w:eastAsia="zh-CN"/>
        </w:rPr>
      </w:pPr>
    </w:p>
    <w:p>
      <w:pPr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sz w:val="36"/>
          <w:szCs w:val="36"/>
          <w:highlight w:val="none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eastAsia="zh-CN"/>
        </w:rPr>
        <w:t>中共湖北省委党史研究室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168" w:rightChars="-80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32"/>
          <w:sz w:val="44"/>
          <w:szCs w:val="44"/>
          <w:highlight w:val="none"/>
          <w:lang w:bidi="he-IL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综合管理工作事务项目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自评结果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摘要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版）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168" w:rightChars="-80"/>
        <w:jc w:val="left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32"/>
          <w:sz w:val="44"/>
          <w:szCs w:val="44"/>
          <w:highlight w:val="none"/>
          <w:lang w:bidi="he-IL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168" w:rightChars="-80"/>
        <w:jc w:val="left"/>
        <w:textAlignment w:val="auto"/>
        <w:rPr>
          <w:rFonts w:hint="eastAsia" w:ascii="仿宋" w:hAnsi="仿宋" w:eastAsia="仿宋" w:cs="仿宋"/>
          <w:b/>
          <w:bCs/>
          <w:kern w:val="32"/>
          <w:sz w:val="32"/>
          <w:highlight w:val="none"/>
          <w:lang w:bidi="he-IL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168" w:rightChars="-80"/>
        <w:jc w:val="left"/>
        <w:textAlignment w:val="auto"/>
        <w:rPr>
          <w:rFonts w:hint="eastAsia" w:ascii="仿宋" w:hAnsi="仿宋" w:eastAsia="仿宋" w:cs="仿宋"/>
          <w:b/>
          <w:bCs/>
          <w:kern w:val="32"/>
          <w:sz w:val="32"/>
          <w:highlight w:val="none"/>
          <w:lang w:bidi="he-IL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168" w:rightChars="-80"/>
        <w:jc w:val="left"/>
        <w:textAlignment w:val="auto"/>
        <w:rPr>
          <w:rFonts w:hint="eastAsia" w:ascii="仿宋" w:hAnsi="仿宋" w:eastAsia="仿宋" w:cs="仿宋"/>
          <w:b/>
          <w:bCs/>
          <w:kern w:val="32"/>
          <w:sz w:val="32"/>
          <w:highlight w:val="none"/>
          <w:lang w:bidi="he-IL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168" w:rightChars="-80"/>
        <w:jc w:val="left"/>
        <w:textAlignment w:val="auto"/>
        <w:rPr>
          <w:rFonts w:hint="eastAsia" w:ascii="仿宋" w:hAnsi="仿宋" w:eastAsia="仿宋" w:cs="仿宋"/>
          <w:b/>
          <w:bCs/>
          <w:kern w:val="32"/>
          <w:sz w:val="32"/>
          <w:highlight w:val="none"/>
          <w:lang w:bidi="he-IL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168" w:rightChars="-80"/>
        <w:jc w:val="left"/>
        <w:textAlignment w:val="auto"/>
        <w:rPr>
          <w:rFonts w:hint="eastAsia" w:ascii="仿宋" w:hAnsi="仿宋" w:eastAsia="仿宋" w:cs="仿宋"/>
          <w:b/>
          <w:bCs/>
          <w:kern w:val="32"/>
          <w:sz w:val="32"/>
          <w:highlight w:val="none"/>
          <w:lang w:bidi="he-IL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168" w:rightChars="-80"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kern w:val="32"/>
          <w:sz w:val="32"/>
          <w:szCs w:val="32"/>
          <w:highlight w:val="none"/>
          <w:lang w:bidi="he-IL"/>
        </w:rPr>
        <w:t>项目名称：</w:t>
      </w:r>
      <w:r>
        <w:rPr>
          <w:rFonts w:hint="eastAsia" w:ascii="CESI仿宋-GB2312" w:hAnsi="CESI仿宋-GB2312" w:eastAsia="CESI仿宋-GB2312" w:cs="CESI仿宋-GB2312"/>
          <w:b w:val="0"/>
          <w:bCs w:val="0"/>
          <w:kern w:val="32"/>
          <w:sz w:val="32"/>
          <w:szCs w:val="32"/>
          <w:highlight w:val="none"/>
          <w:lang w:val="en-US" w:eastAsia="zh-CN" w:bidi="he-IL"/>
        </w:rPr>
        <w:t>综合管理工作事务项目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168" w:rightChars="-80"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kern w:val="32"/>
          <w:sz w:val="32"/>
          <w:szCs w:val="32"/>
          <w:highlight w:val="none"/>
          <w:lang w:bidi="he-IL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kern w:val="32"/>
          <w:sz w:val="32"/>
          <w:szCs w:val="32"/>
          <w:highlight w:val="none"/>
          <w:lang w:bidi="he-IL"/>
        </w:rPr>
        <w:t>项目单位：中共湖北省委党史研究室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168" w:rightChars="-80"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kern w:val="32"/>
          <w:sz w:val="32"/>
          <w:szCs w:val="32"/>
          <w:highlight w:val="none"/>
          <w:lang w:bidi="he-IL"/>
        </w:rPr>
        <w:t>主管部门：中共湖北省委党史研究室</w:t>
      </w:r>
    </w:p>
    <w:p>
      <w:pPr>
        <w:jc w:val="center"/>
        <w:rPr>
          <w:rFonts w:hint="eastAsia" w:ascii="CESI仿宋-GB2312" w:hAnsi="CESI仿宋-GB2312" w:eastAsia="CESI仿宋-GB2312" w:cs="CESI仿宋-GB2312"/>
          <w:b w:val="0"/>
          <w:bCs w:val="0"/>
          <w:sz w:val="36"/>
          <w:szCs w:val="36"/>
          <w:highlight w:val="none"/>
          <w:lang w:val="en-US" w:eastAsia="zh-CN"/>
        </w:rPr>
      </w:pPr>
    </w:p>
    <w:p>
      <w:pPr>
        <w:jc w:val="center"/>
        <w:rPr>
          <w:rFonts w:hint="eastAsia" w:ascii="CESI仿宋-GB2312" w:hAnsi="CESI仿宋-GB2312" w:eastAsia="CESI仿宋-GB2312" w:cs="CESI仿宋-GB2312"/>
          <w:b w:val="0"/>
          <w:bCs w:val="0"/>
          <w:sz w:val="36"/>
          <w:szCs w:val="36"/>
          <w:highlight w:val="none"/>
          <w:lang w:val="en-US" w:eastAsia="zh-CN"/>
        </w:rPr>
      </w:pPr>
    </w:p>
    <w:p>
      <w:pPr>
        <w:jc w:val="center"/>
        <w:rPr>
          <w:rFonts w:hint="eastAsia" w:ascii="CESI仿宋-GB2312" w:hAnsi="CESI仿宋-GB2312" w:eastAsia="CESI仿宋-GB2312" w:cs="CESI仿宋-GB2312"/>
          <w:b w:val="0"/>
          <w:bCs w:val="0"/>
          <w:sz w:val="36"/>
          <w:szCs w:val="36"/>
          <w:highlight w:val="none"/>
          <w:lang w:val="en-US" w:eastAsia="zh-CN"/>
        </w:rPr>
      </w:pPr>
    </w:p>
    <w:p>
      <w:pPr>
        <w:spacing w:line="560" w:lineRule="exact"/>
        <w:jc w:val="center"/>
        <w:rPr>
          <w:rFonts w:hint="eastAsia" w:ascii="CESI仿宋-GB2312" w:hAnsi="CESI仿宋-GB2312" w:eastAsia="CESI仿宋-GB2312" w:cs="CESI仿宋-GB2312"/>
          <w:b w:val="0"/>
          <w:bCs w:val="0"/>
          <w:sz w:val="36"/>
          <w:szCs w:val="36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CESI仿宋-GB2312" w:hAnsi="CESI仿宋-GB2312" w:eastAsia="CESI仿宋-GB2312" w:cs="CESI仿宋-GB2312"/>
          <w:b w:val="0"/>
          <w:bCs w:val="0"/>
          <w:kern w:val="32"/>
          <w:sz w:val="32"/>
          <w:szCs w:val="32"/>
          <w:highlight w:val="none"/>
          <w:lang w:bidi="he-IL"/>
        </w:rPr>
        <w:t>二〇二</w:t>
      </w:r>
      <w:r>
        <w:rPr>
          <w:rFonts w:hint="eastAsia" w:ascii="CESI仿宋-GB2312" w:hAnsi="CESI仿宋-GB2312" w:eastAsia="CESI仿宋-GB2312" w:cs="CESI仿宋-GB2312"/>
          <w:b w:val="0"/>
          <w:bCs w:val="0"/>
          <w:kern w:val="32"/>
          <w:sz w:val="32"/>
          <w:szCs w:val="32"/>
          <w:highlight w:val="none"/>
          <w:lang w:val="en-US" w:eastAsia="zh-CN" w:bidi="he-IL"/>
        </w:rPr>
        <w:t>二</w:t>
      </w:r>
      <w:r>
        <w:rPr>
          <w:rFonts w:hint="eastAsia" w:ascii="CESI仿宋-GB2312" w:hAnsi="CESI仿宋-GB2312" w:eastAsia="CESI仿宋-GB2312" w:cs="CESI仿宋-GB2312"/>
          <w:b w:val="0"/>
          <w:bCs w:val="0"/>
          <w:kern w:val="32"/>
          <w:sz w:val="32"/>
          <w:szCs w:val="32"/>
          <w:highlight w:val="none"/>
          <w:lang w:bidi="he-IL"/>
        </w:rPr>
        <w:t>年</w:t>
      </w:r>
      <w:r>
        <w:rPr>
          <w:rFonts w:hint="eastAsia" w:ascii="CESI仿宋-GB2312" w:hAnsi="CESI仿宋-GB2312" w:eastAsia="CESI仿宋-GB2312" w:cs="CESI仿宋-GB2312"/>
          <w:b w:val="0"/>
          <w:bCs w:val="0"/>
          <w:kern w:val="32"/>
          <w:sz w:val="32"/>
          <w:szCs w:val="32"/>
          <w:highlight w:val="none"/>
          <w:lang w:eastAsia="zh-CN" w:bidi="he-IL"/>
        </w:rPr>
        <w:t>五</w:t>
      </w:r>
      <w:r>
        <w:rPr>
          <w:rFonts w:hint="eastAsia" w:ascii="CESI仿宋-GB2312" w:hAnsi="CESI仿宋-GB2312" w:eastAsia="CESI仿宋-GB2312" w:cs="CESI仿宋-GB2312"/>
          <w:b w:val="0"/>
          <w:bCs w:val="0"/>
          <w:kern w:val="32"/>
          <w:sz w:val="32"/>
          <w:szCs w:val="32"/>
          <w:highlight w:val="none"/>
          <w:lang w:val="en-US" w:eastAsia="zh-CN" w:bidi="he-IL"/>
        </w:rPr>
        <w:t>月七日</w:t>
      </w:r>
    </w:p>
    <w:sdt>
      <w:sdtPr>
        <w:rPr>
          <w:rFonts w:ascii="宋体" w:hAnsi="宋体" w:eastAsia="宋体" w:cs="等线"/>
          <w:kern w:val="2"/>
          <w:sz w:val="32"/>
          <w:szCs w:val="32"/>
          <w:highlight w:val="none"/>
          <w:lang w:val="en-US" w:eastAsia="zh-CN" w:bidi="ar-SA"/>
        </w:rPr>
        <w:id w:val="147462903"/>
        <w15:color w:val="DBDBDB"/>
        <w:docPartObj>
          <w:docPartGallery w:val="Table of Contents"/>
          <w:docPartUnique/>
        </w:docPartObj>
      </w:sdtPr>
      <w:sdtEndPr>
        <w:rPr>
          <w:rFonts w:hint="eastAsia" w:ascii="CESI仿宋-GB2312" w:hAnsi="CESI仿宋-GB2312" w:eastAsia="CESI仿宋-GB2312" w:cs="CESI仿宋-GB2312"/>
          <w:kern w:val="2"/>
          <w:sz w:val="32"/>
          <w:szCs w:val="32"/>
          <w:highlight w:val="none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="方正小标宋简体" w:hAnsi="方正小标宋简体" w:eastAsia="方正小标宋简体" w:cs="方正小标宋简体"/>
              <w:sz w:val="44"/>
              <w:szCs w:val="44"/>
            </w:rPr>
          </w:pPr>
          <w:r>
            <w:rPr>
              <w:rFonts w:hint="eastAsia" w:ascii="方正小标宋简体" w:hAnsi="方正小标宋简体" w:eastAsia="方正小标宋简体" w:cs="方正小标宋简体"/>
              <w:sz w:val="44"/>
              <w:szCs w:val="44"/>
            </w:rPr>
            <w:t>目</w:t>
          </w:r>
          <w:r>
            <w:rPr>
              <w:rFonts w:hint="eastAsia" w:ascii="方正小标宋简体" w:hAnsi="方正小标宋简体" w:eastAsia="方正小标宋简体" w:cs="方正小标宋简体"/>
              <w:sz w:val="44"/>
              <w:szCs w:val="44"/>
              <w:lang w:val="en-US" w:eastAsia="zh-CN"/>
            </w:rPr>
            <w:t xml:space="preserve">  </w:t>
          </w:r>
          <w:r>
            <w:rPr>
              <w:rFonts w:hint="eastAsia" w:ascii="方正小标宋简体" w:hAnsi="方正小标宋简体" w:eastAsia="方正小标宋简体" w:cs="方正小标宋简体"/>
              <w:sz w:val="44"/>
              <w:szCs w:val="44"/>
            </w:rPr>
            <w:t>录</w:t>
          </w:r>
        </w:p>
        <w:p>
          <w:pPr>
            <w:pStyle w:val="10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720" w:lineRule="exact"/>
            <w:textAlignment w:val="auto"/>
            <w:rPr>
              <w:rFonts w:hint="eastAsia" w:ascii="CESI仿宋-GB2312" w:hAnsi="CESI仿宋-GB2312" w:eastAsia="CESI仿宋-GB2312" w:cs="CESI仿宋-GB2312"/>
              <w:sz w:val="32"/>
              <w:szCs w:val="32"/>
            </w:rPr>
          </w:pPr>
          <w:r>
            <w:rPr>
              <w:rFonts w:hint="eastAsia" w:ascii="CESI仿宋-GB2312" w:hAnsi="CESI仿宋-GB2312" w:eastAsia="CESI仿宋-GB2312" w:cs="CESI仿宋-GB2312"/>
              <w:sz w:val="32"/>
              <w:szCs w:val="32"/>
              <w:highlight w:val="none"/>
            </w:rPr>
            <w:fldChar w:fldCharType="begin"/>
          </w:r>
          <w:r>
            <w:rPr>
              <w:rFonts w:hint="eastAsia" w:ascii="CESI仿宋-GB2312" w:hAnsi="CESI仿宋-GB2312" w:eastAsia="CESI仿宋-GB2312" w:cs="CESI仿宋-GB2312"/>
              <w:sz w:val="32"/>
              <w:szCs w:val="32"/>
              <w:highlight w:val="none"/>
            </w:rPr>
            <w:instrText xml:space="preserve">TOC \o "1-3" \h \u </w:instrText>
          </w:r>
          <w:r>
            <w:rPr>
              <w:rFonts w:hint="eastAsia" w:ascii="CESI仿宋-GB2312" w:hAnsi="CESI仿宋-GB2312" w:eastAsia="CESI仿宋-GB2312" w:cs="CESI仿宋-GB2312"/>
              <w:sz w:val="32"/>
              <w:szCs w:val="32"/>
              <w:highlight w:val="none"/>
            </w:rPr>
            <w:fldChar w:fldCharType="separate"/>
          </w:r>
          <w:r>
            <w:rPr>
              <w:rFonts w:hint="eastAsia" w:ascii="CESI仿宋-GB2312" w:hAnsi="CESI仿宋-GB2312" w:eastAsia="CESI仿宋-GB2312" w:cs="CESI仿宋-GB2312"/>
              <w:sz w:val="32"/>
              <w:szCs w:val="32"/>
              <w:highlight w:val="none"/>
            </w:rPr>
            <w:fldChar w:fldCharType="begin"/>
          </w:r>
          <w:r>
            <w:rPr>
              <w:rFonts w:hint="eastAsia" w:ascii="CESI仿宋-GB2312" w:hAnsi="CESI仿宋-GB2312" w:eastAsia="CESI仿宋-GB2312" w:cs="CESI仿宋-GB2312"/>
              <w:sz w:val="32"/>
              <w:szCs w:val="32"/>
              <w:highlight w:val="none"/>
            </w:rPr>
            <w:instrText xml:space="preserve"> HYPERLINK \l _Toc387744460 </w:instrText>
          </w:r>
          <w:r>
            <w:rPr>
              <w:rFonts w:hint="eastAsia" w:ascii="CESI仿宋-GB2312" w:hAnsi="CESI仿宋-GB2312" w:eastAsia="CESI仿宋-GB2312" w:cs="CESI仿宋-GB2312"/>
              <w:sz w:val="32"/>
              <w:szCs w:val="32"/>
              <w:highlight w:val="none"/>
            </w:rPr>
            <w:fldChar w:fldCharType="separate"/>
          </w:r>
          <w:r>
            <w:rPr>
              <w:rFonts w:hint="eastAsia" w:ascii="CESI仿宋-GB2312" w:hAnsi="CESI仿宋-GB2312" w:eastAsia="CESI仿宋-GB2312" w:cs="CESI仿宋-GB2312"/>
              <w:sz w:val="32"/>
              <w:szCs w:val="32"/>
              <w:highlight w:val="none"/>
            </w:rPr>
            <w:t>一、自评结论</w:t>
          </w:r>
          <w:r>
            <w:rPr>
              <w:rFonts w:hint="eastAsia" w:ascii="CESI仿宋-GB2312" w:hAnsi="CESI仿宋-GB2312" w:eastAsia="CESI仿宋-GB2312" w:cs="CESI仿宋-GB2312"/>
              <w:sz w:val="32"/>
              <w:szCs w:val="32"/>
            </w:rPr>
            <w:tab/>
          </w:r>
          <w:r>
            <w:rPr>
              <w:rFonts w:hint="eastAsia" w:ascii="CESI仿宋-GB2312" w:hAnsi="CESI仿宋-GB2312" w:eastAsia="CESI仿宋-GB2312" w:cs="CESI仿宋-GB2312"/>
              <w:sz w:val="32"/>
              <w:szCs w:val="32"/>
            </w:rPr>
            <w:fldChar w:fldCharType="begin"/>
          </w:r>
          <w:r>
            <w:rPr>
              <w:rFonts w:hint="eastAsia" w:ascii="CESI仿宋-GB2312" w:hAnsi="CESI仿宋-GB2312" w:eastAsia="CESI仿宋-GB2312" w:cs="CESI仿宋-GB2312"/>
              <w:sz w:val="32"/>
              <w:szCs w:val="32"/>
            </w:rPr>
            <w:instrText xml:space="preserve"> PAGEREF _Toc387744460 </w:instrText>
          </w:r>
          <w:r>
            <w:rPr>
              <w:rFonts w:hint="eastAsia" w:ascii="CESI仿宋-GB2312" w:hAnsi="CESI仿宋-GB2312" w:eastAsia="CESI仿宋-GB2312" w:cs="CESI仿宋-GB2312"/>
              <w:sz w:val="32"/>
              <w:szCs w:val="32"/>
            </w:rPr>
            <w:fldChar w:fldCharType="separate"/>
          </w:r>
          <w:r>
            <w:rPr>
              <w:rFonts w:hint="eastAsia" w:ascii="CESI仿宋-GB2312" w:hAnsi="CESI仿宋-GB2312" w:eastAsia="CESI仿宋-GB2312" w:cs="CESI仿宋-GB2312"/>
              <w:sz w:val="32"/>
              <w:szCs w:val="32"/>
            </w:rPr>
            <w:t>1</w:t>
          </w:r>
          <w:r>
            <w:rPr>
              <w:rFonts w:hint="eastAsia" w:ascii="CESI仿宋-GB2312" w:hAnsi="CESI仿宋-GB2312" w:eastAsia="CESI仿宋-GB2312" w:cs="CESI仿宋-GB2312"/>
              <w:sz w:val="32"/>
              <w:szCs w:val="32"/>
            </w:rPr>
            <w:fldChar w:fldCharType="end"/>
          </w:r>
          <w:r>
            <w:rPr>
              <w:rFonts w:hint="eastAsia" w:ascii="CESI仿宋-GB2312" w:hAnsi="CESI仿宋-GB2312" w:eastAsia="CESI仿宋-GB2312" w:cs="CESI仿宋-GB2312"/>
              <w:sz w:val="32"/>
              <w:szCs w:val="32"/>
              <w:highlight w:val="none"/>
            </w:rPr>
            <w:fldChar w:fldCharType="end"/>
          </w:r>
        </w:p>
        <w:p>
          <w:pPr>
            <w:pStyle w:val="10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720" w:lineRule="exact"/>
            <w:textAlignment w:val="auto"/>
            <w:rPr>
              <w:rFonts w:hint="eastAsia" w:ascii="CESI仿宋-GB2312" w:hAnsi="CESI仿宋-GB2312" w:eastAsia="CESI仿宋-GB2312" w:cs="CESI仿宋-GB2312"/>
              <w:sz w:val="32"/>
              <w:szCs w:val="32"/>
            </w:rPr>
          </w:pPr>
          <w:r>
            <w:rPr>
              <w:rFonts w:hint="eastAsia" w:ascii="CESI仿宋-GB2312" w:hAnsi="CESI仿宋-GB2312" w:eastAsia="CESI仿宋-GB2312" w:cs="CESI仿宋-GB2312"/>
              <w:sz w:val="32"/>
              <w:szCs w:val="32"/>
              <w:highlight w:val="none"/>
            </w:rPr>
            <w:fldChar w:fldCharType="begin"/>
          </w:r>
          <w:r>
            <w:rPr>
              <w:rFonts w:hint="eastAsia" w:ascii="CESI仿宋-GB2312" w:hAnsi="CESI仿宋-GB2312" w:eastAsia="CESI仿宋-GB2312" w:cs="CESI仿宋-GB2312"/>
              <w:sz w:val="32"/>
              <w:szCs w:val="32"/>
              <w:highlight w:val="none"/>
            </w:rPr>
            <w:instrText xml:space="preserve"> HYPERLINK \l _Toc310226893 </w:instrText>
          </w:r>
          <w:r>
            <w:rPr>
              <w:rFonts w:hint="eastAsia" w:ascii="CESI仿宋-GB2312" w:hAnsi="CESI仿宋-GB2312" w:eastAsia="CESI仿宋-GB2312" w:cs="CESI仿宋-GB2312"/>
              <w:sz w:val="32"/>
              <w:szCs w:val="32"/>
              <w:highlight w:val="none"/>
            </w:rPr>
            <w:fldChar w:fldCharType="separate"/>
          </w:r>
          <w:r>
            <w:rPr>
              <w:rFonts w:hint="eastAsia" w:ascii="CESI仿宋-GB2312" w:hAnsi="CESI仿宋-GB2312" w:eastAsia="CESI仿宋-GB2312" w:cs="CESI仿宋-GB2312"/>
              <w:sz w:val="32"/>
              <w:szCs w:val="32"/>
              <w:highlight w:val="none"/>
            </w:rPr>
            <w:t>（一）自评得分</w:t>
          </w:r>
          <w:r>
            <w:rPr>
              <w:rFonts w:hint="eastAsia" w:ascii="CESI仿宋-GB2312" w:hAnsi="CESI仿宋-GB2312" w:eastAsia="CESI仿宋-GB2312" w:cs="CESI仿宋-GB2312"/>
              <w:sz w:val="32"/>
              <w:szCs w:val="32"/>
            </w:rPr>
            <w:tab/>
          </w:r>
          <w:r>
            <w:rPr>
              <w:rFonts w:hint="eastAsia" w:ascii="CESI仿宋-GB2312" w:hAnsi="CESI仿宋-GB2312" w:eastAsia="CESI仿宋-GB2312" w:cs="CESI仿宋-GB2312"/>
              <w:sz w:val="32"/>
              <w:szCs w:val="32"/>
            </w:rPr>
            <w:fldChar w:fldCharType="begin"/>
          </w:r>
          <w:r>
            <w:rPr>
              <w:rFonts w:hint="eastAsia" w:ascii="CESI仿宋-GB2312" w:hAnsi="CESI仿宋-GB2312" w:eastAsia="CESI仿宋-GB2312" w:cs="CESI仿宋-GB2312"/>
              <w:sz w:val="32"/>
              <w:szCs w:val="32"/>
            </w:rPr>
            <w:instrText xml:space="preserve"> PAGEREF _Toc310226893 </w:instrText>
          </w:r>
          <w:r>
            <w:rPr>
              <w:rFonts w:hint="eastAsia" w:ascii="CESI仿宋-GB2312" w:hAnsi="CESI仿宋-GB2312" w:eastAsia="CESI仿宋-GB2312" w:cs="CESI仿宋-GB2312"/>
              <w:sz w:val="32"/>
              <w:szCs w:val="32"/>
            </w:rPr>
            <w:fldChar w:fldCharType="separate"/>
          </w:r>
          <w:r>
            <w:rPr>
              <w:rFonts w:hint="eastAsia" w:ascii="CESI仿宋-GB2312" w:hAnsi="CESI仿宋-GB2312" w:eastAsia="CESI仿宋-GB2312" w:cs="CESI仿宋-GB2312"/>
              <w:sz w:val="32"/>
              <w:szCs w:val="32"/>
            </w:rPr>
            <w:t>1</w:t>
          </w:r>
          <w:r>
            <w:rPr>
              <w:rFonts w:hint="eastAsia" w:ascii="CESI仿宋-GB2312" w:hAnsi="CESI仿宋-GB2312" w:eastAsia="CESI仿宋-GB2312" w:cs="CESI仿宋-GB2312"/>
              <w:sz w:val="32"/>
              <w:szCs w:val="32"/>
            </w:rPr>
            <w:fldChar w:fldCharType="end"/>
          </w:r>
          <w:r>
            <w:rPr>
              <w:rFonts w:hint="eastAsia" w:ascii="CESI仿宋-GB2312" w:hAnsi="CESI仿宋-GB2312" w:eastAsia="CESI仿宋-GB2312" w:cs="CESI仿宋-GB2312"/>
              <w:sz w:val="32"/>
              <w:szCs w:val="32"/>
              <w:highlight w:val="none"/>
            </w:rPr>
            <w:fldChar w:fldCharType="end"/>
          </w:r>
        </w:p>
        <w:p>
          <w:pPr>
            <w:pStyle w:val="10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720" w:lineRule="exact"/>
            <w:textAlignment w:val="auto"/>
            <w:rPr>
              <w:rFonts w:hint="eastAsia" w:ascii="CESI仿宋-GB2312" w:hAnsi="CESI仿宋-GB2312" w:eastAsia="CESI仿宋-GB2312" w:cs="CESI仿宋-GB2312"/>
              <w:sz w:val="32"/>
              <w:szCs w:val="32"/>
            </w:rPr>
          </w:pPr>
          <w:r>
            <w:rPr>
              <w:rFonts w:hint="eastAsia" w:ascii="CESI仿宋-GB2312" w:hAnsi="CESI仿宋-GB2312" w:eastAsia="CESI仿宋-GB2312" w:cs="CESI仿宋-GB2312"/>
              <w:sz w:val="32"/>
              <w:szCs w:val="32"/>
              <w:highlight w:val="none"/>
            </w:rPr>
            <w:fldChar w:fldCharType="begin"/>
          </w:r>
          <w:r>
            <w:rPr>
              <w:rFonts w:hint="eastAsia" w:ascii="CESI仿宋-GB2312" w:hAnsi="CESI仿宋-GB2312" w:eastAsia="CESI仿宋-GB2312" w:cs="CESI仿宋-GB2312"/>
              <w:sz w:val="32"/>
              <w:szCs w:val="32"/>
              <w:highlight w:val="none"/>
            </w:rPr>
            <w:instrText xml:space="preserve"> HYPERLINK \l _Toc886841000 </w:instrText>
          </w:r>
          <w:r>
            <w:rPr>
              <w:rFonts w:hint="eastAsia" w:ascii="CESI仿宋-GB2312" w:hAnsi="CESI仿宋-GB2312" w:eastAsia="CESI仿宋-GB2312" w:cs="CESI仿宋-GB2312"/>
              <w:sz w:val="32"/>
              <w:szCs w:val="32"/>
              <w:highlight w:val="none"/>
            </w:rPr>
            <w:fldChar w:fldCharType="separate"/>
          </w:r>
          <w:r>
            <w:rPr>
              <w:rFonts w:hint="eastAsia" w:ascii="CESI仿宋-GB2312" w:hAnsi="CESI仿宋-GB2312" w:eastAsia="CESI仿宋-GB2312" w:cs="CESI仿宋-GB2312"/>
              <w:sz w:val="32"/>
              <w:szCs w:val="32"/>
            </w:rPr>
            <w:t xml:space="preserve">（二） </w:t>
          </w:r>
          <w:r>
            <w:rPr>
              <w:rFonts w:hint="eastAsia" w:ascii="CESI仿宋-GB2312" w:hAnsi="CESI仿宋-GB2312" w:eastAsia="CESI仿宋-GB2312" w:cs="CESI仿宋-GB2312"/>
              <w:sz w:val="32"/>
              <w:szCs w:val="32"/>
              <w:highlight w:val="none"/>
            </w:rPr>
            <w:t>绩效目标完成情况</w:t>
          </w:r>
          <w:r>
            <w:rPr>
              <w:rFonts w:hint="eastAsia" w:ascii="CESI仿宋-GB2312" w:hAnsi="CESI仿宋-GB2312" w:eastAsia="CESI仿宋-GB2312" w:cs="CESI仿宋-GB2312"/>
              <w:sz w:val="32"/>
              <w:szCs w:val="32"/>
            </w:rPr>
            <w:tab/>
          </w:r>
          <w:r>
            <w:rPr>
              <w:rFonts w:hint="eastAsia" w:ascii="CESI仿宋-GB2312" w:hAnsi="CESI仿宋-GB2312" w:eastAsia="CESI仿宋-GB2312" w:cs="CESI仿宋-GB2312"/>
              <w:sz w:val="32"/>
              <w:szCs w:val="32"/>
            </w:rPr>
            <w:fldChar w:fldCharType="begin"/>
          </w:r>
          <w:r>
            <w:rPr>
              <w:rFonts w:hint="eastAsia" w:ascii="CESI仿宋-GB2312" w:hAnsi="CESI仿宋-GB2312" w:eastAsia="CESI仿宋-GB2312" w:cs="CESI仿宋-GB2312"/>
              <w:sz w:val="32"/>
              <w:szCs w:val="32"/>
            </w:rPr>
            <w:instrText xml:space="preserve"> PAGEREF _Toc886841000 </w:instrText>
          </w:r>
          <w:r>
            <w:rPr>
              <w:rFonts w:hint="eastAsia" w:ascii="CESI仿宋-GB2312" w:hAnsi="CESI仿宋-GB2312" w:eastAsia="CESI仿宋-GB2312" w:cs="CESI仿宋-GB2312"/>
              <w:sz w:val="32"/>
              <w:szCs w:val="32"/>
            </w:rPr>
            <w:fldChar w:fldCharType="separate"/>
          </w:r>
          <w:r>
            <w:rPr>
              <w:rFonts w:hint="eastAsia" w:ascii="CESI仿宋-GB2312" w:hAnsi="CESI仿宋-GB2312" w:eastAsia="CESI仿宋-GB2312" w:cs="CESI仿宋-GB2312"/>
              <w:sz w:val="32"/>
              <w:szCs w:val="32"/>
            </w:rPr>
            <w:t>1</w:t>
          </w:r>
          <w:r>
            <w:rPr>
              <w:rFonts w:hint="eastAsia" w:ascii="CESI仿宋-GB2312" w:hAnsi="CESI仿宋-GB2312" w:eastAsia="CESI仿宋-GB2312" w:cs="CESI仿宋-GB2312"/>
              <w:sz w:val="32"/>
              <w:szCs w:val="32"/>
            </w:rPr>
            <w:fldChar w:fldCharType="end"/>
          </w:r>
          <w:r>
            <w:rPr>
              <w:rFonts w:hint="eastAsia" w:ascii="CESI仿宋-GB2312" w:hAnsi="CESI仿宋-GB2312" w:eastAsia="CESI仿宋-GB2312" w:cs="CESI仿宋-GB2312"/>
              <w:sz w:val="32"/>
              <w:szCs w:val="32"/>
              <w:highlight w:val="none"/>
            </w:rPr>
            <w:fldChar w:fldCharType="end"/>
          </w:r>
        </w:p>
        <w:p>
          <w:pPr>
            <w:pStyle w:val="10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720" w:lineRule="exact"/>
            <w:textAlignment w:val="auto"/>
            <w:rPr>
              <w:rFonts w:hint="eastAsia" w:ascii="CESI仿宋-GB2312" w:hAnsi="CESI仿宋-GB2312" w:eastAsia="CESI仿宋-GB2312" w:cs="CESI仿宋-GB2312"/>
              <w:sz w:val="32"/>
              <w:szCs w:val="32"/>
            </w:rPr>
          </w:pPr>
          <w:r>
            <w:rPr>
              <w:rFonts w:hint="eastAsia" w:ascii="CESI仿宋-GB2312" w:hAnsi="CESI仿宋-GB2312" w:eastAsia="CESI仿宋-GB2312" w:cs="CESI仿宋-GB2312"/>
              <w:sz w:val="32"/>
              <w:szCs w:val="32"/>
              <w:highlight w:val="none"/>
            </w:rPr>
            <w:fldChar w:fldCharType="begin"/>
          </w:r>
          <w:r>
            <w:rPr>
              <w:rFonts w:hint="eastAsia" w:ascii="CESI仿宋-GB2312" w:hAnsi="CESI仿宋-GB2312" w:eastAsia="CESI仿宋-GB2312" w:cs="CESI仿宋-GB2312"/>
              <w:sz w:val="32"/>
              <w:szCs w:val="32"/>
              <w:highlight w:val="none"/>
            </w:rPr>
            <w:instrText xml:space="preserve"> HYPERLINK \l _Toc1663202488 </w:instrText>
          </w:r>
          <w:r>
            <w:rPr>
              <w:rFonts w:hint="eastAsia" w:ascii="CESI仿宋-GB2312" w:hAnsi="CESI仿宋-GB2312" w:eastAsia="CESI仿宋-GB2312" w:cs="CESI仿宋-GB2312"/>
              <w:sz w:val="32"/>
              <w:szCs w:val="32"/>
              <w:highlight w:val="none"/>
            </w:rPr>
            <w:fldChar w:fldCharType="separate"/>
          </w:r>
          <w:r>
            <w:rPr>
              <w:rFonts w:hint="eastAsia" w:ascii="CESI仿宋-GB2312" w:hAnsi="CESI仿宋-GB2312" w:eastAsia="CESI仿宋-GB2312" w:cs="CESI仿宋-GB2312"/>
              <w:sz w:val="32"/>
              <w:szCs w:val="32"/>
              <w:highlight w:val="none"/>
            </w:rPr>
            <w:t>1.</w:t>
          </w:r>
          <w:r>
            <w:rPr>
              <w:rFonts w:hint="eastAsia" w:ascii="CESI仿宋-GB2312" w:hAnsi="CESI仿宋-GB2312" w:eastAsia="CESI仿宋-GB2312" w:cs="CESI仿宋-GB2312"/>
              <w:sz w:val="32"/>
              <w:szCs w:val="32"/>
              <w:highlight w:val="none"/>
              <w:lang w:eastAsia="zh-CN"/>
            </w:rPr>
            <w:t>预算</w:t>
          </w:r>
          <w:r>
            <w:rPr>
              <w:rFonts w:hint="eastAsia" w:ascii="CESI仿宋-GB2312" w:hAnsi="CESI仿宋-GB2312" w:eastAsia="CESI仿宋-GB2312" w:cs="CESI仿宋-GB2312"/>
              <w:sz w:val="32"/>
              <w:szCs w:val="32"/>
              <w:highlight w:val="none"/>
            </w:rPr>
            <w:t>执行率情况</w:t>
          </w:r>
          <w:r>
            <w:rPr>
              <w:rFonts w:hint="eastAsia" w:ascii="CESI仿宋-GB2312" w:hAnsi="CESI仿宋-GB2312" w:eastAsia="CESI仿宋-GB2312" w:cs="CESI仿宋-GB2312"/>
              <w:sz w:val="32"/>
              <w:szCs w:val="32"/>
            </w:rPr>
            <w:tab/>
          </w:r>
          <w:r>
            <w:rPr>
              <w:rFonts w:hint="eastAsia" w:ascii="CESI仿宋-GB2312" w:hAnsi="CESI仿宋-GB2312" w:eastAsia="CESI仿宋-GB2312" w:cs="CESI仿宋-GB2312"/>
              <w:sz w:val="32"/>
              <w:szCs w:val="32"/>
            </w:rPr>
            <w:fldChar w:fldCharType="begin"/>
          </w:r>
          <w:r>
            <w:rPr>
              <w:rFonts w:hint="eastAsia" w:ascii="CESI仿宋-GB2312" w:hAnsi="CESI仿宋-GB2312" w:eastAsia="CESI仿宋-GB2312" w:cs="CESI仿宋-GB2312"/>
              <w:sz w:val="32"/>
              <w:szCs w:val="32"/>
            </w:rPr>
            <w:instrText xml:space="preserve"> PAGEREF _Toc1663202488 </w:instrText>
          </w:r>
          <w:r>
            <w:rPr>
              <w:rFonts w:hint="eastAsia" w:ascii="CESI仿宋-GB2312" w:hAnsi="CESI仿宋-GB2312" w:eastAsia="CESI仿宋-GB2312" w:cs="CESI仿宋-GB2312"/>
              <w:sz w:val="32"/>
              <w:szCs w:val="32"/>
            </w:rPr>
            <w:fldChar w:fldCharType="separate"/>
          </w:r>
          <w:r>
            <w:rPr>
              <w:rFonts w:hint="eastAsia" w:ascii="CESI仿宋-GB2312" w:hAnsi="CESI仿宋-GB2312" w:eastAsia="CESI仿宋-GB2312" w:cs="CESI仿宋-GB2312"/>
              <w:sz w:val="32"/>
              <w:szCs w:val="32"/>
            </w:rPr>
            <w:t>1</w:t>
          </w:r>
          <w:r>
            <w:rPr>
              <w:rFonts w:hint="eastAsia" w:ascii="CESI仿宋-GB2312" w:hAnsi="CESI仿宋-GB2312" w:eastAsia="CESI仿宋-GB2312" w:cs="CESI仿宋-GB2312"/>
              <w:sz w:val="32"/>
              <w:szCs w:val="32"/>
            </w:rPr>
            <w:fldChar w:fldCharType="end"/>
          </w:r>
          <w:r>
            <w:rPr>
              <w:rFonts w:hint="eastAsia" w:ascii="CESI仿宋-GB2312" w:hAnsi="CESI仿宋-GB2312" w:eastAsia="CESI仿宋-GB2312" w:cs="CESI仿宋-GB2312"/>
              <w:sz w:val="32"/>
              <w:szCs w:val="32"/>
              <w:highlight w:val="none"/>
            </w:rPr>
            <w:fldChar w:fldCharType="end"/>
          </w:r>
        </w:p>
        <w:p>
          <w:pPr>
            <w:pStyle w:val="10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720" w:lineRule="exact"/>
            <w:textAlignment w:val="auto"/>
            <w:rPr>
              <w:rFonts w:hint="eastAsia" w:ascii="CESI仿宋-GB2312" w:hAnsi="CESI仿宋-GB2312" w:eastAsia="CESI仿宋-GB2312" w:cs="CESI仿宋-GB2312"/>
              <w:sz w:val="32"/>
              <w:szCs w:val="32"/>
            </w:rPr>
          </w:pPr>
          <w:r>
            <w:rPr>
              <w:rFonts w:hint="eastAsia" w:ascii="CESI仿宋-GB2312" w:hAnsi="CESI仿宋-GB2312" w:eastAsia="CESI仿宋-GB2312" w:cs="CESI仿宋-GB2312"/>
              <w:sz w:val="32"/>
              <w:szCs w:val="32"/>
              <w:highlight w:val="none"/>
            </w:rPr>
            <w:fldChar w:fldCharType="begin"/>
          </w:r>
          <w:r>
            <w:rPr>
              <w:rFonts w:hint="eastAsia" w:ascii="CESI仿宋-GB2312" w:hAnsi="CESI仿宋-GB2312" w:eastAsia="CESI仿宋-GB2312" w:cs="CESI仿宋-GB2312"/>
              <w:sz w:val="32"/>
              <w:szCs w:val="32"/>
              <w:highlight w:val="none"/>
            </w:rPr>
            <w:instrText xml:space="preserve"> HYPERLINK \l _Toc527322428 </w:instrText>
          </w:r>
          <w:r>
            <w:rPr>
              <w:rFonts w:hint="eastAsia" w:ascii="CESI仿宋-GB2312" w:hAnsi="CESI仿宋-GB2312" w:eastAsia="CESI仿宋-GB2312" w:cs="CESI仿宋-GB2312"/>
              <w:sz w:val="32"/>
              <w:szCs w:val="32"/>
              <w:highlight w:val="none"/>
            </w:rPr>
            <w:fldChar w:fldCharType="separate"/>
          </w:r>
          <w:r>
            <w:rPr>
              <w:rFonts w:hint="eastAsia" w:ascii="CESI仿宋-GB2312" w:hAnsi="CESI仿宋-GB2312" w:eastAsia="CESI仿宋-GB2312" w:cs="CESI仿宋-GB2312"/>
              <w:sz w:val="32"/>
              <w:szCs w:val="32"/>
              <w:highlight w:val="none"/>
            </w:rPr>
            <w:t>（三）存在的问题和原因</w:t>
          </w:r>
          <w:r>
            <w:rPr>
              <w:rFonts w:hint="eastAsia" w:ascii="CESI仿宋-GB2312" w:hAnsi="CESI仿宋-GB2312" w:eastAsia="CESI仿宋-GB2312" w:cs="CESI仿宋-GB2312"/>
              <w:sz w:val="32"/>
              <w:szCs w:val="32"/>
            </w:rPr>
            <w:tab/>
          </w:r>
          <w:r>
            <w:rPr>
              <w:rFonts w:hint="eastAsia" w:ascii="CESI仿宋-GB2312" w:hAnsi="CESI仿宋-GB2312" w:eastAsia="CESI仿宋-GB2312" w:cs="CESI仿宋-GB2312"/>
              <w:sz w:val="32"/>
              <w:szCs w:val="32"/>
            </w:rPr>
            <w:fldChar w:fldCharType="begin"/>
          </w:r>
          <w:r>
            <w:rPr>
              <w:rFonts w:hint="eastAsia" w:ascii="CESI仿宋-GB2312" w:hAnsi="CESI仿宋-GB2312" w:eastAsia="CESI仿宋-GB2312" w:cs="CESI仿宋-GB2312"/>
              <w:sz w:val="32"/>
              <w:szCs w:val="32"/>
            </w:rPr>
            <w:instrText xml:space="preserve"> PAGEREF _Toc527322428 </w:instrText>
          </w:r>
          <w:r>
            <w:rPr>
              <w:rFonts w:hint="eastAsia" w:ascii="CESI仿宋-GB2312" w:hAnsi="CESI仿宋-GB2312" w:eastAsia="CESI仿宋-GB2312" w:cs="CESI仿宋-GB2312"/>
              <w:sz w:val="32"/>
              <w:szCs w:val="32"/>
            </w:rPr>
            <w:fldChar w:fldCharType="separate"/>
          </w:r>
          <w:r>
            <w:rPr>
              <w:rFonts w:hint="eastAsia" w:ascii="CESI仿宋-GB2312" w:hAnsi="CESI仿宋-GB2312" w:eastAsia="CESI仿宋-GB2312" w:cs="CESI仿宋-GB2312"/>
              <w:sz w:val="32"/>
              <w:szCs w:val="32"/>
            </w:rPr>
            <w:t>2</w:t>
          </w:r>
          <w:r>
            <w:rPr>
              <w:rFonts w:hint="eastAsia" w:ascii="CESI仿宋-GB2312" w:hAnsi="CESI仿宋-GB2312" w:eastAsia="CESI仿宋-GB2312" w:cs="CESI仿宋-GB2312"/>
              <w:sz w:val="32"/>
              <w:szCs w:val="32"/>
            </w:rPr>
            <w:fldChar w:fldCharType="end"/>
          </w:r>
          <w:r>
            <w:rPr>
              <w:rFonts w:hint="eastAsia" w:ascii="CESI仿宋-GB2312" w:hAnsi="CESI仿宋-GB2312" w:eastAsia="CESI仿宋-GB2312" w:cs="CESI仿宋-GB2312"/>
              <w:sz w:val="32"/>
              <w:szCs w:val="32"/>
              <w:highlight w:val="none"/>
            </w:rPr>
            <w:fldChar w:fldCharType="end"/>
          </w:r>
        </w:p>
        <w:p>
          <w:pPr>
            <w:pStyle w:val="10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720" w:lineRule="exact"/>
            <w:textAlignment w:val="auto"/>
            <w:rPr>
              <w:rFonts w:hint="eastAsia" w:ascii="CESI仿宋-GB2312" w:hAnsi="CESI仿宋-GB2312" w:eastAsia="CESI仿宋-GB2312" w:cs="CESI仿宋-GB2312"/>
              <w:sz w:val="32"/>
              <w:szCs w:val="32"/>
            </w:rPr>
          </w:pPr>
          <w:r>
            <w:rPr>
              <w:rFonts w:hint="eastAsia" w:ascii="CESI仿宋-GB2312" w:hAnsi="CESI仿宋-GB2312" w:eastAsia="CESI仿宋-GB2312" w:cs="CESI仿宋-GB2312"/>
              <w:sz w:val="32"/>
              <w:szCs w:val="32"/>
              <w:highlight w:val="none"/>
            </w:rPr>
            <w:fldChar w:fldCharType="begin"/>
          </w:r>
          <w:r>
            <w:rPr>
              <w:rFonts w:hint="eastAsia" w:ascii="CESI仿宋-GB2312" w:hAnsi="CESI仿宋-GB2312" w:eastAsia="CESI仿宋-GB2312" w:cs="CESI仿宋-GB2312"/>
              <w:sz w:val="32"/>
              <w:szCs w:val="32"/>
              <w:highlight w:val="none"/>
            </w:rPr>
            <w:instrText xml:space="preserve"> HYPERLINK \l _Toc2112314809 </w:instrText>
          </w:r>
          <w:r>
            <w:rPr>
              <w:rFonts w:hint="eastAsia" w:ascii="CESI仿宋-GB2312" w:hAnsi="CESI仿宋-GB2312" w:eastAsia="CESI仿宋-GB2312" w:cs="CESI仿宋-GB2312"/>
              <w:sz w:val="32"/>
              <w:szCs w:val="32"/>
              <w:highlight w:val="none"/>
            </w:rPr>
            <w:fldChar w:fldCharType="separate"/>
          </w:r>
          <w:r>
            <w:rPr>
              <w:rFonts w:hint="eastAsia" w:ascii="CESI仿宋-GB2312" w:hAnsi="CESI仿宋-GB2312" w:eastAsia="CESI仿宋-GB2312" w:cs="CESI仿宋-GB2312"/>
              <w:sz w:val="32"/>
              <w:szCs w:val="32"/>
              <w:highlight w:val="none"/>
              <w:lang w:eastAsia="zh-CN"/>
            </w:rPr>
            <w:t>（四）</w:t>
          </w:r>
          <w:r>
            <w:rPr>
              <w:rFonts w:hint="eastAsia" w:ascii="CESI仿宋-GB2312" w:hAnsi="CESI仿宋-GB2312" w:eastAsia="CESI仿宋-GB2312" w:cs="CESI仿宋-GB2312"/>
              <w:sz w:val="32"/>
              <w:szCs w:val="32"/>
              <w:highlight w:val="none"/>
            </w:rPr>
            <w:t>下一步拟改进措施</w:t>
          </w:r>
          <w:r>
            <w:rPr>
              <w:rFonts w:hint="eastAsia" w:ascii="CESI仿宋-GB2312" w:hAnsi="CESI仿宋-GB2312" w:eastAsia="CESI仿宋-GB2312" w:cs="CESI仿宋-GB2312"/>
              <w:sz w:val="32"/>
              <w:szCs w:val="32"/>
            </w:rPr>
            <w:tab/>
          </w:r>
          <w:r>
            <w:rPr>
              <w:rFonts w:hint="eastAsia" w:ascii="CESI仿宋-GB2312" w:hAnsi="CESI仿宋-GB2312" w:eastAsia="CESI仿宋-GB2312" w:cs="CESI仿宋-GB2312"/>
              <w:sz w:val="32"/>
              <w:szCs w:val="32"/>
            </w:rPr>
            <w:fldChar w:fldCharType="begin"/>
          </w:r>
          <w:r>
            <w:rPr>
              <w:rFonts w:hint="eastAsia" w:ascii="CESI仿宋-GB2312" w:hAnsi="CESI仿宋-GB2312" w:eastAsia="CESI仿宋-GB2312" w:cs="CESI仿宋-GB2312"/>
              <w:sz w:val="32"/>
              <w:szCs w:val="32"/>
            </w:rPr>
            <w:instrText xml:space="preserve"> PAGEREF _Toc2112314809 </w:instrText>
          </w:r>
          <w:r>
            <w:rPr>
              <w:rFonts w:hint="eastAsia" w:ascii="CESI仿宋-GB2312" w:hAnsi="CESI仿宋-GB2312" w:eastAsia="CESI仿宋-GB2312" w:cs="CESI仿宋-GB2312"/>
              <w:sz w:val="32"/>
              <w:szCs w:val="32"/>
            </w:rPr>
            <w:fldChar w:fldCharType="separate"/>
          </w:r>
          <w:r>
            <w:rPr>
              <w:rFonts w:hint="eastAsia" w:ascii="CESI仿宋-GB2312" w:hAnsi="CESI仿宋-GB2312" w:eastAsia="CESI仿宋-GB2312" w:cs="CESI仿宋-GB2312"/>
              <w:sz w:val="32"/>
              <w:szCs w:val="32"/>
            </w:rPr>
            <w:t>2</w:t>
          </w:r>
          <w:r>
            <w:rPr>
              <w:rFonts w:hint="eastAsia" w:ascii="CESI仿宋-GB2312" w:hAnsi="CESI仿宋-GB2312" w:eastAsia="CESI仿宋-GB2312" w:cs="CESI仿宋-GB2312"/>
              <w:sz w:val="32"/>
              <w:szCs w:val="32"/>
            </w:rPr>
            <w:fldChar w:fldCharType="end"/>
          </w:r>
          <w:r>
            <w:rPr>
              <w:rFonts w:hint="eastAsia" w:ascii="CESI仿宋-GB2312" w:hAnsi="CESI仿宋-GB2312" w:eastAsia="CESI仿宋-GB2312" w:cs="CESI仿宋-GB2312"/>
              <w:sz w:val="32"/>
              <w:szCs w:val="32"/>
              <w:highlight w:val="none"/>
            </w:rPr>
            <w:fldChar w:fldCharType="end"/>
          </w:r>
        </w:p>
        <w:p>
          <w:pPr>
            <w:pStyle w:val="10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720" w:lineRule="exact"/>
            <w:textAlignment w:val="auto"/>
            <w:rPr>
              <w:rFonts w:hint="eastAsia" w:ascii="CESI仿宋-GB2312" w:hAnsi="CESI仿宋-GB2312" w:eastAsia="CESI仿宋-GB2312" w:cs="CESI仿宋-GB2312"/>
              <w:sz w:val="32"/>
              <w:szCs w:val="32"/>
            </w:rPr>
          </w:pPr>
          <w:r>
            <w:rPr>
              <w:rFonts w:hint="eastAsia" w:ascii="CESI仿宋-GB2312" w:hAnsi="CESI仿宋-GB2312" w:eastAsia="CESI仿宋-GB2312" w:cs="CESI仿宋-GB2312"/>
              <w:sz w:val="32"/>
              <w:szCs w:val="32"/>
              <w:highlight w:val="none"/>
            </w:rPr>
            <w:fldChar w:fldCharType="begin"/>
          </w:r>
          <w:r>
            <w:rPr>
              <w:rFonts w:hint="eastAsia" w:ascii="CESI仿宋-GB2312" w:hAnsi="CESI仿宋-GB2312" w:eastAsia="CESI仿宋-GB2312" w:cs="CESI仿宋-GB2312"/>
              <w:sz w:val="32"/>
              <w:szCs w:val="32"/>
              <w:highlight w:val="none"/>
            </w:rPr>
            <w:instrText xml:space="preserve"> HYPERLINK \l _Toc773144415 </w:instrText>
          </w:r>
          <w:r>
            <w:rPr>
              <w:rFonts w:hint="eastAsia" w:ascii="CESI仿宋-GB2312" w:hAnsi="CESI仿宋-GB2312" w:eastAsia="CESI仿宋-GB2312" w:cs="CESI仿宋-GB2312"/>
              <w:sz w:val="32"/>
              <w:szCs w:val="32"/>
              <w:highlight w:val="none"/>
            </w:rPr>
            <w:fldChar w:fldCharType="separate"/>
          </w:r>
          <w:r>
            <w:rPr>
              <w:rFonts w:hint="eastAsia" w:ascii="CESI仿宋-GB2312" w:hAnsi="CESI仿宋-GB2312" w:eastAsia="CESI仿宋-GB2312" w:cs="CESI仿宋-GB2312"/>
              <w:sz w:val="32"/>
              <w:szCs w:val="32"/>
              <w:highlight w:val="none"/>
            </w:rPr>
            <w:t>1.下一步拟改进措施</w:t>
          </w:r>
          <w:r>
            <w:rPr>
              <w:rFonts w:hint="eastAsia" w:ascii="CESI仿宋-GB2312" w:hAnsi="CESI仿宋-GB2312" w:eastAsia="CESI仿宋-GB2312" w:cs="CESI仿宋-GB2312"/>
              <w:sz w:val="32"/>
              <w:szCs w:val="32"/>
              <w:highlight w:val="none"/>
              <w:lang w:eastAsia="zh-CN"/>
            </w:rPr>
            <w:t>建议</w:t>
          </w:r>
          <w:r>
            <w:rPr>
              <w:rFonts w:hint="eastAsia" w:ascii="CESI仿宋-GB2312" w:hAnsi="CESI仿宋-GB2312" w:eastAsia="CESI仿宋-GB2312" w:cs="CESI仿宋-GB2312"/>
              <w:sz w:val="32"/>
              <w:szCs w:val="32"/>
            </w:rPr>
            <w:tab/>
          </w:r>
          <w:r>
            <w:rPr>
              <w:rFonts w:hint="eastAsia" w:ascii="CESI仿宋-GB2312" w:hAnsi="CESI仿宋-GB2312" w:eastAsia="CESI仿宋-GB2312" w:cs="CESI仿宋-GB2312"/>
              <w:sz w:val="32"/>
              <w:szCs w:val="32"/>
            </w:rPr>
            <w:fldChar w:fldCharType="begin"/>
          </w:r>
          <w:r>
            <w:rPr>
              <w:rFonts w:hint="eastAsia" w:ascii="CESI仿宋-GB2312" w:hAnsi="CESI仿宋-GB2312" w:eastAsia="CESI仿宋-GB2312" w:cs="CESI仿宋-GB2312"/>
              <w:sz w:val="32"/>
              <w:szCs w:val="32"/>
            </w:rPr>
            <w:instrText xml:space="preserve"> PAGEREF _Toc773144415 </w:instrText>
          </w:r>
          <w:r>
            <w:rPr>
              <w:rFonts w:hint="eastAsia" w:ascii="CESI仿宋-GB2312" w:hAnsi="CESI仿宋-GB2312" w:eastAsia="CESI仿宋-GB2312" w:cs="CESI仿宋-GB2312"/>
              <w:sz w:val="32"/>
              <w:szCs w:val="32"/>
            </w:rPr>
            <w:fldChar w:fldCharType="separate"/>
          </w:r>
          <w:r>
            <w:rPr>
              <w:rFonts w:hint="eastAsia" w:ascii="CESI仿宋-GB2312" w:hAnsi="CESI仿宋-GB2312" w:eastAsia="CESI仿宋-GB2312" w:cs="CESI仿宋-GB2312"/>
              <w:sz w:val="32"/>
              <w:szCs w:val="32"/>
            </w:rPr>
            <w:t>2</w:t>
          </w:r>
          <w:r>
            <w:rPr>
              <w:rFonts w:hint="eastAsia" w:ascii="CESI仿宋-GB2312" w:hAnsi="CESI仿宋-GB2312" w:eastAsia="CESI仿宋-GB2312" w:cs="CESI仿宋-GB2312"/>
              <w:sz w:val="32"/>
              <w:szCs w:val="32"/>
            </w:rPr>
            <w:fldChar w:fldCharType="end"/>
          </w:r>
          <w:r>
            <w:rPr>
              <w:rFonts w:hint="eastAsia" w:ascii="CESI仿宋-GB2312" w:hAnsi="CESI仿宋-GB2312" w:eastAsia="CESI仿宋-GB2312" w:cs="CESI仿宋-GB2312"/>
              <w:sz w:val="32"/>
              <w:szCs w:val="32"/>
              <w:highlight w:val="none"/>
            </w:rPr>
            <w:fldChar w:fldCharType="end"/>
          </w:r>
        </w:p>
        <w:p>
          <w:pPr>
            <w:pStyle w:val="10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720" w:lineRule="exact"/>
            <w:textAlignment w:val="auto"/>
            <w:rPr>
              <w:rFonts w:hint="eastAsia" w:ascii="CESI仿宋-GB2312" w:hAnsi="CESI仿宋-GB2312" w:eastAsia="CESI仿宋-GB2312" w:cs="CESI仿宋-GB2312"/>
              <w:sz w:val="32"/>
              <w:szCs w:val="32"/>
            </w:rPr>
          </w:pPr>
          <w:r>
            <w:rPr>
              <w:rFonts w:hint="eastAsia" w:ascii="CESI仿宋-GB2312" w:hAnsi="CESI仿宋-GB2312" w:eastAsia="CESI仿宋-GB2312" w:cs="CESI仿宋-GB2312"/>
              <w:sz w:val="32"/>
              <w:szCs w:val="32"/>
              <w:highlight w:val="none"/>
            </w:rPr>
            <w:fldChar w:fldCharType="begin"/>
          </w:r>
          <w:r>
            <w:rPr>
              <w:rFonts w:hint="eastAsia" w:ascii="CESI仿宋-GB2312" w:hAnsi="CESI仿宋-GB2312" w:eastAsia="CESI仿宋-GB2312" w:cs="CESI仿宋-GB2312"/>
              <w:sz w:val="32"/>
              <w:szCs w:val="32"/>
              <w:highlight w:val="none"/>
            </w:rPr>
            <w:instrText xml:space="preserve"> HYPERLINK \l _Toc834652565 </w:instrText>
          </w:r>
          <w:r>
            <w:rPr>
              <w:rFonts w:hint="eastAsia" w:ascii="CESI仿宋-GB2312" w:hAnsi="CESI仿宋-GB2312" w:eastAsia="CESI仿宋-GB2312" w:cs="CESI仿宋-GB2312"/>
              <w:sz w:val="32"/>
              <w:szCs w:val="32"/>
              <w:highlight w:val="none"/>
            </w:rPr>
            <w:fldChar w:fldCharType="separate"/>
          </w:r>
          <w:r>
            <w:rPr>
              <w:rFonts w:hint="eastAsia" w:ascii="CESI仿宋-GB2312" w:hAnsi="CESI仿宋-GB2312" w:eastAsia="CESI仿宋-GB2312" w:cs="CESI仿宋-GB2312"/>
              <w:sz w:val="32"/>
              <w:szCs w:val="32"/>
              <w:highlight w:val="none"/>
            </w:rPr>
            <w:t>2.拟与预算安排相结合情况</w:t>
          </w:r>
          <w:r>
            <w:rPr>
              <w:rFonts w:hint="eastAsia" w:ascii="CESI仿宋-GB2312" w:hAnsi="CESI仿宋-GB2312" w:eastAsia="CESI仿宋-GB2312" w:cs="CESI仿宋-GB2312"/>
              <w:sz w:val="32"/>
              <w:szCs w:val="32"/>
            </w:rPr>
            <w:tab/>
          </w:r>
          <w:r>
            <w:rPr>
              <w:rFonts w:hint="eastAsia" w:ascii="CESI仿宋-GB2312" w:hAnsi="CESI仿宋-GB2312" w:eastAsia="CESI仿宋-GB2312" w:cs="CESI仿宋-GB2312"/>
              <w:sz w:val="32"/>
              <w:szCs w:val="32"/>
            </w:rPr>
            <w:fldChar w:fldCharType="begin"/>
          </w:r>
          <w:r>
            <w:rPr>
              <w:rFonts w:hint="eastAsia" w:ascii="CESI仿宋-GB2312" w:hAnsi="CESI仿宋-GB2312" w:eastAsia="CESI仿宋-GB2312" w:cs="CESI仿宋-GB2312"/>
              <w:sz w:val="32"/>
              <w:szCs w:val="32"/>
            </w:rPr>
            <w:instrText xml:space="preserve"> PAGEREF _Toc834652565 </w:instrText>
          </w:r>
          <w:r>
            <w:rPr>
              <w:rFonts w:hint="eastAsia" w:ascii="CESI仿宋-GB2312" w:hAnsi="CESI仿宋-GB2312" w:eastAsia="CESI仿宋-GB2312" w:cs="CESI仿宋-GB2312"/>
              <w:sz w:val="32"/>
              <w:szCs w:val="32"/>
            </w:rPr>
            <w:fldChar w:fldCharType="separate"/>
          </w:r>
          <w:r>
            <w:rPr>
              <w:rFonts w:hint="eastAsia" w:ascii="CESI仿宋-GB2312" w:hAnsi="CESI仿宋-GB2312" w:eastAsia="CESI仿宋-GB2312" w:cs="CESI仿宋-GB2312"/>
              <w:sz w:val="32"/>
              <w:szCs w:val="32"/>
            </w:rPr>
            <w:t>3</w:t>
          </w:r>
          <w:r>
            <w:rPr>
              <w:rFonts w:hint="eastAsia" w:ascii="CESI仿宋-GB2312" w:hAnsi="CESI仿宋-GB2312" w:eastAsia="CESI仿宋-GB2312" w:cs="CESI仿宋-GB2312"/>
              <w:sz w:val="32"/>
              <w:szCs w:val="32"/>
            </w:rPr>
            <w:fldChar w:fldCharType="end"/>
          </w:r>
          <w:r>
            <w:rPr>
              <w:rFonts w:hint="eastAsia" w:ascii="CESI仿宋-GB2312" w:hAnsi="CESI仿宋-GB2312" w:eastAsia="CESI仿宋-GB2312" w:cs="CESI仿宋-GB2312"/>
              <w:sz w:val="32"/>
              <w:szCs w:val="32"/>
              <w:highlight w:val="none"/>
            </w:rPr>
            <w:fldChar w:fldCharType="end"/>
          </w:r>
        </w:p>
        <w:p>
          <w:pPr>
            <w:pStyle w:val="10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720" w:lineRule="exact"/>
            <w:textAlignment w:val="auto"/>
            <w:rPr>
              <w:rFonts w:hint="eastAsia" w:ascii="CESI仿宋-GB2312" w:hAnsi="CESI仿宋-GB2312" w:eastAsia="CESI仿宋-GB2312" w:cs="CESI仿宋-GB2312"/>
              <w:sz w:val="32"/>
              <w:szCs w:val="32"/>
              <w:highlight w:val="none"/>
              <w:lang w:val="en-US" w:eastAsia="zh-CN"/>
            </w:rPr>
          </w:pPr>
          <w:r>
            <w:rPr>
              <w:rFonts w:hint="eastAsia" w:ascii="CESI仿宋-GB2312" w:hAnsi="CESI仿宋-GB2312" w:eastAsia="CESI仿宋-GB2312" w:cs="CESI仿宋-GB2312"/>
              <w:sz w:val="32"/>
              <w:szCs w:val="32"/>
              <w:highlight w:val="none"/>
            </w:rPr>
            <w:fldChar w:fldCharType="end"/>
          </w:r>
        </w:p>
      </w:sdtContent>
    </w:sdt>
    <w:p>
      <w:pPr>
        <w:jc w:val="center"/>
        <w:rPr>
          <w:rFonts w:hint="eastAsia" w:ascii="方正小标宋简体" w:hAnsi="Arial" w:eastAsia="方正小标宋简体" w:cs="方正小标宋简体"/>
          <w:sz w:val="36"/>
          <w:szCs w:val="36"/>
          <w:highlight w:val="none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spacing w:line="560" w:lineRule="exact"/>
        <w:jc w:val="center"/>
        <w:rPr>
          <w:rFonts w:ascii="方正小标宋简体" w:hAnsi="仿宋" w:eastAsia="方正小标宋简体" w:cs="Times New Roman"/>
          <w:sz w:val="44"/>
          <w:szCs w:val="44"/>
          <w:highlight w:val="none"/>
        </w:rPr>
      </w:pPr>
      <w:r>
        <w:rPr>
          <w:rFonts w:hint="eastAsia" w:ascii="方正小标宋简体" w:hAnsi="方正小标宋_GBK" w:eastAsia="方正小标宋简体" w:cs="方正小标宋_GBK"/>
          <w:bCs/>
          <w:sz w:val="44"/>
          <w:szCs w:val="44"/>
          <w:highlight w:val="none"/>
        </w:rPr>
        <w:t>2021年度综合管理工作事务项目自评结果</w:t>
      </w:r>
    </w:p>
    <w:p>
      <w:pPr>
        <w:spacing w:before="156" w:beforeLines="50" w:line="560" w:lineRule="exact"/>
        <w:jc w:val="center"/>
        <w:rPr>
          <w:rFonts w:ascii="楷体_GB2312" w:hAnsi="宋体" w:eastAsia="楷体_GB2312" w:cs="Times New Roman"/>
          <w:sz w:val="32"/>
          <w:szCs w:val="32"/>
          <w:highlight w:val="none"/>
        </w:rPr>
      </w:pPr>
      <w:r>
        <w:rPr>
          <w:rFonts w:hint="eastAsia" w:ascii="楷体_GB2312" w:hAnsi="仿宋" w:eastAsia="楷体_GB2312" w:cs="楷体_GB2312"/>
          <w:sz w:val="32"/>
          <w:szCs w:val="32"/>
          <w:highlight w:val="none"/>
        </w:rPr>
        <w:t>（</w:t>
      </w:r>
      <w:r>
        <w:rPr>
          <w:rFonts w:hint="eastAsia" w:ascii="楷体_GB2312" w:hAnsi="仿宋" w:eastAsia="楷体_GB2312" w:cs="楷体_GB2312"/>
          <w:sz w:val="32"/>
          <w:szCs w:val="32"/>
          <w:highlight w:val="none"/>
          <w:lang w:eastAsia="zh-CN"/>
        </w:rPr>
        <w:t>摘要</w:t>
      </w:r>
      <w:r>
        <w:rPr>
          <w:rFonts w:hint="eastAsia" w:ascii="楷体_GB2312" w:hAnsi="Arial" w:eastAsia="楷体_GB2312" w:cs="楷体_GB2312"/>
          <w:sz w:val="32"/>
          <w:szCs w:val="32"/>
          <w:highlight w:val="none"/>
        </w:rPr>
        <w:t>版）</w:t>
      </w:r>
    </w:p>
    <w:p>
      <w:pPr>
        <w:spacing w:line="560" w:lineRule="exact"/>
        <w:jc w:val="center"/>
        <w:rPr>
          <w:rFonts w:ascii="仿宋" w:hAnsi="仿宋" w:eastAsia="仿宋" w:cs="Times New Roman"/>
          <w:sz w:val="32"/>
          <w:szCs w:val="32"/>
          <w:highlight w:val="none"/>
        </w:rPr>
      </w:pPr>
    </w:p>
    <w:p>
      <w:pPr>
        <w:spacing w:line="560" w:lineRule="exact"/>
        <w:ind w:firstLine="640" w:firstLineChars="200"/>
        <w:outlineLvl w:val="0"/>
        <w:rPr>
          <w:rFonts w:ascii="黑体" w:hAnsi="黑体" w:eastAsia="黑体" w:cs="Times New Roman"/>
          <w:sz w:val="32"/>
          <w:szCs w:val="32"/>
          <w:highlight w:val="none"/>
        </w:rPr>
      </w:pPr>
      <w:bookmarkStart w:id="0" w:name="_Toc31315"/>
      <w:bookmarkStart w:id="1" w:name="_Toc387744460"/>
      <w:bookmarkStart w:id="2" w:name="_Toc27280"/>
      <w:r>
        <w:rPr>
          <w:rFonts w:hint="eastAsia" w:ascii="黑体" w:hAnsi="黑体" w:eastAsia="黑体" w:cs="黑体"/>
          <w:sz w:val="32"/>
          <w:szCs w:val="32"/>
          <w:highlight w:val="none"/>
        </w:rPr>
        <w:t>一、自评结论</w:t>
      </w:r>
      <w:bookmarkEnd w:id="0"/>
      <w:bookmarkEnd w:id="1"/>
      <w:bookmarkEnd w:id="2"/>
    </w:p>
    <w:p>
      <w:pPr>
        <w:spacing w:line="560" w:lineRule="exact"/>
        <w:ind w:firstLine="640" w:firstLineChars="200"/>
        <w:outlineLvl w:val="0"/>
        <w:rPr>
          <w:rFonts w:hint="eastAsia"/>
          <w:lang w:eastAsia="zh-CN"/>
        </w:rPr>
      </w:pPr>
      <w:bookmarkStart w:id="3" w:name="_Toc310226893"/>
      <w:bookmarkStart w:id="4" w:name="_Toc31092"/>
      <w:bookmarkStart w:id="5" w:name="_Toc27995"/>
      <w:r>
        <w:rPr>
          <w:rFonts w:hint="eastAsia" w:ascii="楷体" w:hAnsi="楷体" w:eastAsia="楷体" w:cs="楷体"/>
          <w:sz w:val="32"/>
          <w:szCs w:val="32"/>
          <w:highlight w:val="none"/>
        </w:rPr>
        <w:t>（一）自评得分</w:t>
      </w:r>
      <w:bookmarkEnd w:id="3"/>
      <w:bookmarkEnd w:id="4"/>
      <w:bookmarkEnd w:id="5"/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我室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综合管理工作事务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项目绩效自评得分为99.65分，其中预算执行得分19.65分，产出指标得分50分，效益指标和满意度指标得分30分。</w:t>
      </w:r>
    </w:p>
    <w:p>
      <w:pPr>
        <w:numPr>
          <w:ilvl w:val="0"/>
          <w:numId w:val="1"/>
        </w:numPr>
        <w:spacing w:line="560" w:lineRule="exact"/>
        <w:ind w:firstLine="640" w:firstLineChars="200"/>
        <w:outlineLvl w:val="0"/>
        <w:rPr>
          <w:rFonts w:hint="eastAsia" w:ascii="楷体" w:hAnsi="楷体" w:eastAsia="楷体" w:cs="楷体"/>
          <w:sz w:val="32"/>
          <w:szCs w:val="32"/>
          <w:highlight w:val="none"/>
        </w:rPr>
      </w:pPr>
      <w:bookmarkStart w:id="6" w:name="_Toc4486"/>
      <w:bookmarkStart w:id="7" w:name="_Toc886841000"/>
      <w:bookmarkStart w:id="8" w:name="_Toc9862"/>
      <w:r>
        <w:rPr>
          <w:rFonts w:hint="eastAsia" w:ascii="楷体" w:hAnsi="楷体" w:eastAsia="楷体" w:cs="楷体"/>
          <w:sz w:val="32"/>
          <w:szCs w:val="32"/>
          <w:highlight w:val="none"/>
        </w:rPr>
        <w:t>绩效目标完成情况</w:t>
      </w:r>
      <w:bookmarkEnd w:id="6"/>
      <w:bookmarkEnd w:id="7"/>
      <w:bookmarkEnd w:id="8"/>
      <w:bookmarkStart w:id="9" w:name="_Toc1486"/>
      <w:bookmarkStart w:id="10" w:name="_Toc4765"/>
    </w:p>
    <w:p>
      <w:pPr>
        <w:numPr>
          <w:ilvl w:val="0"/>
          <w:numId w:val="0"/>
        </w:numPr>
        <w:spacing w:line="560" w:lineRule="exact"/>
        <w:ind w:firstLine="640" w:firstLineChars="200"/>
        <w:outlineLvl w:val="0"/>
        <w:rPr>
          <w:rFonts w:ascii="仿宋_GB2312" w:eastAsia="仿宋_GB2312" w:cs="仿宋_GB2312"/>
          <w:sz w:val="32"/>
          <w:szCs w:val="32"/>
          <w:highlight w:val="none"/>
        </w:rPr>
      </w:pPr>
      <w:bookmarkStart w:id="11" w:name="_Toc1663202488"/>
      <w:r>
        <w:rPr>
          <w:rFonts w:hint="eastAsia" w:ascii="仿宋" w:hAnsi="仿宋" w:eastAsia="仿宋" w:cs="仿宋"/>
          <w:sz w:val="32"/>
          <w:szCs w:val="32"/>
          <w:highlight w:val="none"/>
        </w:rPr>
        <w:t>1.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预算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执行率情况</w:t>
      </w:r>
      <w:bookmarkEnd w:id="9"/>
      <w:bookmarkEnd w:id="10"/>
      <w:bookmarkEnd w:id="11"/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根据《省财政厅关于批复2021年省直部门预算的通知》（鄂财预发〔2021〕7号）文件和2021年</w:t>
      </w:r>
      <w:r>
        <w:rPr>
          <w:rFonts w:ascii="仿宋" w:hAnsi="仿宋" w:eastAsia="仿宋" w:cs="仿宋"/>
          <w:sz w:val="32"/>
          <w:szCs w:val="32"/>
          <w:highlight w:val="none"/>
        </w:rPr>
        <w:t>部门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决算报表，2021年“综合管理工作事务”项目年初预算资金为232.07万元，项目实际支出金额为228.02万元，预算执行率为98.25%。</w:t>
      </w:r>
      <w:bookmarkStart w:id="12" w:name="_Toc6476"/>
      <w:bookmarkStart w:id="13" w:name="_Toc22115"/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2.完成的绩效目标</w:t>
      </w:r>
      <w:bookmarkEnd w:id="12"/>
      <w:bookmarkEnd w:id="13"/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2021年综合管理工作事务项目绩效目标完成情况较好，我室驻村工作队开展乡村振兴工作，走访慰问帮扶</w:t>
      </w:r>
      <w:r>
        <w:rPr>
          <w:rFonts w:ascii="仿宋" w:hAnsi="仿宋" w:eastAsia="仿宋" w:cs="仿宋"/>
          <w:sz w:val="32"/>
          <w:szCs w:val="32"/>
          <w:highlight w:val="none"/>
        </w:rPr>
        <w:t>对象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9户，“六一”儿童节为驻点村儿童赠送300套少儿党史读物，帮扶对象满意度达89.47%；组织</w:t>
      </w:r>
      <w:r>
        <w:rPr>
          <w:rFonts w:ascii="仿宋" w:hAnsi="仿宋" w:eastAsia="仿宋" w:cs="仿宋"/>
          <w:sz w:val="32"/>
          <w:szCs w:val="32"/>
          <w:highlight w:val="none"/>
        </w:rPr>
        <w:t>开展全体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在职</w:t>
      </w:r>
      <w:r>
        <w:rPr>
          <w:rFonts w:ascii="仿宋" w:hAnsi="仿宋" w:eastAsia="仿宋" w:cs="仿宋"/>
          <w:sz w:val="32"/>
          <w:szCs w:val="32"/>
          <w:highlight w:val="none"/>
        </w:rPr>
        <w:t>党员干部培训工作，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聘请专家授课3次以上，道德讲堂、爱国教育2次以上，参与学习、培训的党员干部满意度达97.83%；组织开展了离退休干部夏季</w:t>
      </w:r>
      <w:r>
        <w:rPr>
          <w:rFonts w:ascii="仿宋" w:hAnsi="仿宋" w:eastAsia="仿宋" w:cs="仿宋"/>
          <w:sz w:val="32"/>
          <w:szCs w:val="32"/>
          <w:highlight w:val="none"/>
        </w:rPr>
        <w:t>疗养、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春游活动及重阳节活动，参与人数达</w:t>
      </w:r>
      <w:r>
        <w:rPr>
          <w:rFonts w:ascii="仿宋" w:hAnsi="仿宋" w:eastAsia="仿宋" w:cs="仿宋"/>
          <w:sz w:val="32"/>
          <w:szCs w:val="32"/>
          <w:highlight w:val="none"/>
        </w:rPr>
        <w:t>69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人，离退休干部满意度达93.65%；开展</w:t>
      </w:r>
      <w:r>
        <w:rPr>
          <w:rFonts w:ascii="仿宋" w:hAnsi="仿宋" w:eastAsia="仿宋" w:cs="仿宋"/>
          <w:sz w:val="32"/>
          <w:szCs w:val="32"/>
          <w:highlight w:val="none"/>
        </w:rPr>
        <w:t>公共设施日常维修工作，我室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公共设施完好率达95%以上；开展</w:t>
      </w:r>
      <w:r>
        <w:rPr>
          <w:rFonts w:ascii="仿宋" w:hAnsi="仿宋" w:eastAsia="仿宋" w:cs="仿宋"/>
          <w:sz w:val="32"/>
          <w:szCs w:val="32"/>
          <w:highlight w:val="none"/>
        </w:rPr>
        <w:t>平安建设工作，我室日常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治安工作完成情况良好，全年未发生消防安全事故，在职</w:t>
      </w:r>
      <w:r>
        <w:rPr>
          <w:rFonts w:ascii="仿宋" w:hAnsi="仿宋" w:eastAsia="仿宋" w:cs="仿宋"/>
          <w:sz w:val="32"/>
          <w:szCs w:val="32"/>
          <w:highlight w:val="none"/>
        </w:rPr>
        <w:t>党员干部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对治安、办公环境满意度达95.74%上；开展</w:t>
      </w:r>
      <w:r>
        <w:rPr>
          <w:rFonts w:ascii="仿宋" w:hAnsi="仿宋" w:eastAsia="仿宋" w:cs="仿宋"/>
          <w:sz w:val="32"/>
          <w:szCs w:val="32"/>
          <w:highlight w:val="none"/>
        </w:rPr>
        <w:t>财务管理工作，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聘请第三方开展了预算绩效评价，绩效管理考核情况良好；开展法治</w:t>
      </w:r>
      <w:r>
        <w:rPr>
          <w:rFonts w:ascii="仿宋" w:hAnsi="仿宋" w:eastAsia="仿宋" w:cs="仿宋"/>
          <w:sz w:val="32"/>
          <w:szCs w:val="32"/>
          <w:highlight w:val="none"/>
        </w:rPr>
        <w:t>建设工作，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聘请一名法律顾问，法律顾问费用控制率为100%，我</w:t>
      </w:r>
      <w:r>
        <w:rPr>
          <w:rFonts w:ascii="仿宋" w:hAnsi="仿宋" w:eastAsia="仿宋" w:cs="仿宋"/>
          <w:sz w:val="32"/>
          <w:szCs w:val="32"/>
          <w:highlight w:val="none"/>
        </w:rPr>
        <w:t>室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未发生法律纠纷；开展优化</w:t>
      </w:r>
      <w:r>
        <w:rPr>
          <w:rFonts w:ascii="仿宋" w:hAnsi="仿宋" w:eastAsia="仿宋" w:cs="仿宋"/>
          <w:sz w:val="32"/>
          <w:szCs w:val="32"/>
          <w:highlight w:val="none"/>
        </w:rPr>
        <w:t>机关工作环境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党史信息化改造费用和办公楼维修改造费用控制率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为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100%，工作人员对机关信息化和机关办公楼维修改造满意度达90.78%。</w:t>
      </w:r>
      <w:bookmarkStart w:id="14" w:name="_Toc5568"/>
      <w:bookmarkStart w:id="15" w:name="_Toc3357"/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3.未完成的绩效目标</w:t>
      </w:r>
      <w:bookmarkEnd w:id="14"/>
      <w:bookmarkEnd w:id="15"/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2021年综合管理工作事务项目绩效目标基本完成且达预期目标。</w:t>
      </w:r>
    </w:p>
    <w:p>
      <w:pPr>
        <w:spacing w:line="560" w:lineRule="exact"/>
        <w:ind w:firstLine="640" w:firstLineChars="200"/>
        <w:outlineLvl w:val="0"/>
        <w:rPr>
          <w:rFonts w:ascii="仿宋" w:hAnsi="仿宋" w:eastAsia="仿宋" w:cs="仿宋"/>
          <w:sz w:val="32"/>
          <w:szCs w:val="32"/>
          <w:highlight w:val="none"/>
        </w:rPr>
      </w:pPr>
      <w:bookmarkStart w:id="16" w:name="_Toc527322428"/>
      <w:bookmarkStart w:id="17" w:name="_Toc23241"/>
      <w:bookmarkStart w:id="18" w:name="_Toc7484"/>
      <w:r>
        <w:rPr>
          <w:rFonts w:hint="eastAsia" w:ascii="楷体" w:hAnsi="楷体" w:eastAsia="楷体" w:cs="楷体"/>
          <w:sz w:val="32"/>
          <w:szCs w:val="32"/>
          <w:highlight w:val="none"/>
        </w:rPr>
        <w:t>（三）存在的问题和原因</w:t>
      </w:r>
      <w:bookmarkEnd w:id="16"/>
      <w:bookmarkEnd w:id="17"/>
      <w:bookmarkEnd w:id="18"/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bookmarkStart w:id="19" w:name="_Toc24747"/>
      <w:bookmarkStart w:id="20" w:name="_Toc32493"/>
      <w:r>
        <w:rPr>
          <w:rFonts w:hint="eastAsia" w:ascii="仿宋" w:hAnsi="仿宋" w:eastAsia="仿宋"/>
          <w:sz w:val="32"/>
          <w:szCs w:val="32"/>
          <w:highlight w:val="none"/>
        </w:rPr>
        <w:t>通过绩效自评工作，我们发现在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绩效管理</w:t>
      </w:r>
      <w:r>
        <w:rPr>
          <w:rFonts w:hint="eastAsia" w:ascii="仿宋" w:hAnsi="仿宋" w:eastAsia="仿宋"/>
          <w:sz w:val="32"/>
          <w:szCs w:val="32"/>
          <w:highlight w:val="none"/>
        </w:rPr>
        <w:t>工作推进中依旧存在一些问题，一些目标</w:t>
      </w:r>
      <w:r>
        <w:rPr>
          <w:rFonts w:ascii="仿宋" w:hAnsi="仿宋" w:eastAsia="仿宋"/>
          <w:sz w:val="32"/>
          <w:szCs w:val="32"/>
          <w:highlight w:val="none"/>
        </w:rPr>
        <w:t>指标值设立参照上年数据，未结合实际情况，</w:t>
      </w:r>
      <w:r>
        <w:rPr>
          <w:rFonts w:hint="eastAsia" w:ascii="仿宋" w:hAnsi="仿宋" w:eastAsia="仿宋"/>
          <w:sz w:val="32"/>
          <w:szCs w:val="32"/>
          <w:highlight w:val="none"/>
        </w:rPr>
        <w:t>以至于</w:t>
      </w:r>
      <w:r>
        <w:rPr>
          <w:rFonts w:ascii="仿宋" w:hAnsi="仿宋" w:eastAsia="仿宋"/>
          <w:sz w:val="32"/>
          <w:szCs w:val="32"/>
          <w:highlight w:val="none"/>
        </w:rPr>
        <w:t>指标值</w:t>
      </w:r>
      <w:r>
        <w:rPr>
          <w:rFonts w:hint="eastAsia" w:ascii="仿宋" w:hAnsi="仿宋" w:eastAsia="仿宋"/>
          <w:sz w:val="32"/>
          <w:szCs w:val="32"/>
          <w:highlight w:val="none"/>
        </w:rPr>
        <w:t>设立偏高</w:t>
      </w:r>
      <w:r>
        <w:rPr>
          <w:rFonts w:ascii="仿宋" w:hAnsi="仿宋" w:eastAsia="仿宋"/>
          <w:sz w:val="32"/>
          <w:szCs w:val="32"/>
          <w:highlight w:val="none"/>
        </w:rPr>
        <w:t>或偏低。</w:t>
      </w:r>
    </w:p>
    <w:p>
      <w:pPr>
        <w:numPr>
          <w:ilvl w:val="0"/>
          <w:numId w:val="0"/>
        </w:numPr>
        <w:spacing w:line="560" w:lineRule="exact"/>
        <w:ind w:leftChars="200" w:firstLine="320" w:firstLineChars="100"/>
        <w:outlineLvl w:val="0"/>
        <w:rPr>
          <w:rFonts w:hint="eastAsia" w:ascii="楷体" w:hAnsi="楷体" w:eastAsia="楷体" w:cs="楷体"/>
          <w:sz w:val="32"/>
          <w:szCs w:val="32"/>
          <w:highlight w:val="none"/>
        </w:rPr>
      </w:pPr>
      <w:bookmarkStart w:id="21" w:name="_Toc2112314809"/>
      <w:r>
        <w:rPr>
          <w:rFonts w:hint="eastAsia" w:ascii="楷体" w:hAnsi="楷体" w:eastAsia="楷体" w:cs="楷体"/>
          <w:sz w:val="32"/>
          <w:szCs w:val="32"/>
          <w:highlight w:val="none"/>
          <w:lang w:eastAsia="zh-CN"/>
        </w:rPr>
        <w:t>（四）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下一步拟改进措施</w:t>
      </w:r>
      <w:bookmarkEnd w:id="19"/>
      <w:bookmarkEnd w:id="20"/>
      <w:bookmarkEnd w:id="21"/>
      <w:bookmarkStart w:id="22" w:name="_Toc4471"/>
      <w:bookmarkStart w:id="23" w:name="_Toc18670"/>
    </w:p>
    <w:p>
      <w:pPr>
        <w:numPr>
          <w:ilvl w:val="0"/>
          <w:numId w:val="0"/>
        </w:numPr>
        <w:spacing w:line="560" w:lineRule="exact"/>
        <w:ind w:leftChars="200" w:firstLine="320" w:firstLineChars="100"/>
        <w:outlineLvl w:val="0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bookmarkStart w:id="24" w:name="_Toc773144415"/>
      <w:r>
        <w:rPr>
          <w:rFonts w:hint="eastAsia" w:ascii="仿宋" w:hAnsi="仿宋" w:eastAsia="仿宋" w:cs="仿宋"/>
          <w:sz w:val="32"/>
          <w:szCs w:val="32"/>
          <w:highlight w:val="none"/>
        </w:rPr>
        <w:t>1.下一步拟改进措施</w:t>
      </w:r>
      <w:bookmarkEnd w:id="22"/>
      <w:bookmarkEnd w:id="23"/>
      <w:bookmarkStart w:id="25" w:name="_Toc3749"/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建议</w:t>
      </w:r>
      <w:bookmarkEnd w:id="24"/>
    </w:p>
    <w:p>
      <w:pPr>
        <w:numPr>
          <w:ilvl w:val="0"/>
          <w:numId w:val="0"/>
        </w:numPr>
        <w:spacing w:line="560" w:lineRule="exact"/>
        <w:ind w:left="0" w:leftChars="0" w:firstLine="739" w:firstLineChars="231"/>
        <w:outlineLvl w:val="0"/>
        <w:rPr>
          <w:rFonts w:hint="eastAsia" w:ascii="仿宋" w:hAnsi="仿宋" w:eastAsia="仿宋" w:cs="仿宋"/>
          <w:sz w:val="32"/>
          <w:szCs w:val="32"/>
          <w:highlight w:val="none"/>
        </w:rPr>
      </w:pPr>
      <w:bookmarkStart w:id="26" w:name="_Toc2130365082"/>
      <w:r>
        <w:rPr>
          <w:rFonts w:hint="eastAsia" w:ascii="仿宋" w:hAnsi="仿宋" w:eastAsia="仿宋" w:cs="仿宋"/>
          <w:sz w:val="32"/>
          <w:szCs w:val="32"/>
          <w:highlight w:val="none"/>
        </w:rPr>
        <w:t>进一步健全项目绩效指标体系。依据下一年度的工作计划，设立具体的绩效目标，并根据项目特点和具体实施内容进一步细化绩效目标，结合项目特点设定相关的评价指标，例如设置“周边治安、办公环境改善度”、“帮扶对象生产生活条件改善度”、“设备利用率”、“党员素质与能力提升度”等用以考核项目实施后的社会效益，从定性和定量两个方面评价和分析项目实施情况和资金使用效益，客观反映项目绩效水平和目标实现程度，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逐步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健全项目绩效指标体系。</w:t>
      </w:r>
      <w:bookmarkEnd w:id="26"/>
      <w:bookmarkStart w:id="27" w:name="_Toc4841"/>
    </w:p>
    <w:p>
      <w:pPr>
        <w:numPr>
          <w:ilvl w:val="0"/>
          <w:numId w:val="0"/>
        </w:numPr>
        <w:spacing w:line="560" w:lineRule="exact"/>
        <w:ind w:leftChars="200" w:firstLine="320" w:firstLineChars="100"/>
        <w:outlineLvl w:val="0"/>
        <w:rPr>
          <w:rFonts w:ascii="仿宋" w:hAnsi="仿宋" w:eastAsia="仿宋" w:cs="仿宋"/>
          <w:sz w:val="32"/>
          <w:szCs w:val="32"/>
          <w:highlight w:val="none"/>
        </w:rPr>
      </w:pPr>
      <w:bookmarkStart w:id="28" w:name="_Toc834652565"/>
      <w:r>
        <w:rPr>
          <w:rFonts w:hint="eastAsia" w:ascii="仿宋" w:hAnsi="仿宋" w:eastAsia="仿宋" w:cs="仿宋"/>
          <w:sz w:val="32"/>
          <w:szCs w:val="32"/>
          <w:highlight w:val="none"/>
        </w:rPr>
        <w:t>2.</w:t>
      </w:r>
      <w:r>
        <w:rPr>
          <w:rFonts w:ascii="仿宋" w:hAnsi="仿宋" w:eastAsia="仿宋" w:cs="仿宋"/>
          <w:sz w:val="32"/>
          <w:szCs w:val="32"/>
          <w:highlight w:val="none"/>
        </w:rPr>
        <w:t>拟与预算安排相结合情况</w:t>
      </w:r>
      <w:bookmarkEnd w:id="25"/>
      <w:bookmarkEnd w:id="27"/>
      <w:bookmarkEnd w:id="28"/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在</w:t>
      </w:r>
      <w:r>
        <w:rPr>
          <w:rFonts w:ascii="仿宋" w:hAnsi="仿宋" w:eastAsia="仿宋" w:cs="仿宋"/>
          <w:sz w:val="32"/>
          <w:szCs w:val="32"/>
          <w:highlight w:val="none"/>
        </w:rPr>
        <w:t>编制下年度部门预算时，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深度</w:t>
      </w:r>
      <w:r>
        <w:rPr>
          <w:rFonts w:ascii="仿宋" w:hAnsi="仿宋" w:eastAsia="仿宋" w:cs="仿宋"/>
          <w:sz w:val="32"/>
          <w:szCs w:val="32"/>
          <w:highlight w:val="none"/>
        </w:rPr>
        <w:t>使用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2021年度绩效评价结果和2021年部门</w:t>
      </w:r>
      <w:r>
        <w:rPr>
          <w:rFonts w:ascii="仿宋" w:hAnsi="仿宋" w:eastAsia="仿宋" w:cs="仿宋"/>
          <w:sz w:val="32"/>
          <w:szCs w:val="32"/>
          <w:highlight w:val="none"/>
        </w:rPr>
        <w:t>决算数据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，依据</w:t>
      </w:r>
      <w:r>
        <w:rPr>
          <w:rFonts w:ascii="仿宋" w:hAnsi="仿宋" w:eastAsia="仿宋" w:cs="仿宋"/>
          <w:sz w:val="32"/>
          <w:szCs w:val="32"/>
          <w:highlight w:val="none"/>
        </w:rPr>
        <w:t>下年度的工作计划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和</w:t>
      </w:r>
      <w:r>
        <w:rPr>
          <w:rFonts w:ascii="仿宋" w:hAnsi="仿宋" w:eastAsia="仿宋" w:cs="仿宋"/>
          <w:sz w:val="32"/>
          <w:szCs w:val="32"/>
          <w:highlight w:val="none"/>
        </w:rPr>
        <w:t>重点工作安排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，按照</w:t>
      </w:r>
      <w:r>
        <w:rPr>
          <w:rFonts w:ascii="仿宋" w:hAnsi="仿宋" w:eastAsia="仿宋" w:cs="仿宋"/>
          <w:sz w:val="32"/>
          <w:szCs w:val="32"/>
          <w:highlight w:val="none"/>
        </w:rPr>
        <w:t>“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保</w:t>
      </w:r>
      <w:r>
        <w:rPr>
          <w:rFonts w:ascii="仿宋" w:hAnsi="仿宋" w:eastAsia="仿宋" w:cs="仿宋"/>
          <w:sz w:val="32"/>
          <w:szCs w:val="32"/>
          <w:highlight w:val="none"/>
        </w:rPr>
        <w:t>重点、保运转”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的</w:t>
      </w:r>
      <w:r>
        <w:rPr>
          <w:rFonts w:ascii="仿宋" w:hAnsi="仿宋" w:eastAsia="仿宋" w:cs="仿宋"/>
          <w:sz w:val="32"/>
          <w:szCs w:val="32"/>
          <w:highlight w:val="none"/>
        </w:rPr>
        <w:t>预算编制原则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，科学</w:t>
      </w:r>
      <w:r>
        <w:rPr>
          <w:rFonts w:ascii="仿宋" w:hAnsi="仿宋" w:eastAsia="仿宋" w:cs="仿宋"/>
          <w:sz w:val="32"/>
          <w:szCs w:val="32"/>
          <w:highlight w:val="none"/>
        </w:rPr>
        <w:t>合理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编制</w:t>
      </w:r>
      <w:r>
        <w:rPr>
          <w:rFonts w:ascii="仿宋" w:hAnsi="仿宋" w:eastAsia="仿宋" w:cs="仿宋"/>
          <w:sz w:val="32"/>
          <w:szCs w:val="32"/>
          <w:highlight w:val="none"/>
        </w:rPr>
        <w:t>目标指标值和经济分类预算数，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切实提高预决算匹配程度。</w:t>
      </w:r>
    </w:p>
    <w:p>
      <w:pPr>
        <w:spacing w:line="560" w:lineRule="exact"/>
        <w:ind w:firstLine="640" w:firstLineChars="200"/>
        <w:rPr>
          <w:rFonts w:ascii="楷体_GB2312" w:hAnsi="楷体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" w:eastAsia="楷体_GB2312" w:cs="楷体_GB2312"/>
          <w:sz w:val="32"/>
          <w:szCs w:val="32"/>
          <w:highlight w:val="none"/>
        </w:rPr>
        <w:t>附件：2021年度</w:t>
      </w:r>
      <w:r>
        <w:rPr>
          <w:rFonts w:hint="eastAsia" w:ascii="楷体_GB2312" w:hAnsi="楷体" w:eastAsia="楷体_GB2312" w:cs="楷体_GB2312"/>
          <w:sz w:val="32"/>
          <w:szCs w:val="32"/>
          <w:highlight w:val="none"/>
          <w:lang w:val="en-US" w:eastAsia="zh-CN"/>
        </w:rPr>
        <w:t>综合管理工作事务</w:t>
      </w:r>
      <w:r>
        <w:rPr>
          <w:rFonts w:hint="eastAsia" w:ascii="楷体_GB2312" w:hAnsi="楷体" w:eastAsia="楷体_GB2312" w:cs="楷体_GB2312"/>
          <w:sz w:val="32"/>
          <w:szCs w:val="32"/>
          <w:highlight w:val="none"/>
        </w:rPr>
        <w:t>项目自评表</w:t>
      </w:r>
    </w:p>
    <w:p>
      <w:pPr>
        <w:jc w:val="right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</w:p>
    <w:p>
      <w:pPr>
        <w:pStyle w:val="2"/>
        <w:ind w:firstLine="2240" w:firstLineChars="700"/>
        <w:jc w:val="right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中共湖北省委党史研究室</w:t>
      </w:r>
    </w:p>
    <w:p>
      <w:pPr>
        <w:pStyle w:val="2"/>
        <w:jc w:val="center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                     2022年5月7日</w:t>
      </w:r>
    </w:p>
    <w:sectPr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empus Sans ITC">
    <w:panose1 w:val="04020404030D07020202"/>
    <w:charset w:val="00"/>
    <w:family w:val="decorative"/>
    <w:pitch w:val="default"/>
    <w:sig w:usb0="00000003" w:usb1="00000000" w:usb2="00000000" w:usb3="00000000" w:csb0="20000001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clear" w:pos="4153"/>
      </w:tabs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clear" w:pos="4153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761913"/>
    <w:multiLevelType w:val="singleLevel"/>
    <w:tmpl w:val="EF761913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5N2E5NjIxNGRlZDI1OGJkMDhhYzhjNWY4NzM0MWQifQ=="/>
  </w:docVars>
  <w:rsids>
    <w:rsidRoot w:val="7B6A197C"/>
    <w:rsid w:val="004C5325"/>
    <w:rsid w:val="00FB72A1"/>
    <w:rsid w:val="012E00A3"/>
    <w:rsid w:val="01431A4A"/>
    <w:rsid w:val="02117D9A"/>
    <w:rsid w:val="02FF14C3"/>
    <w:rsid w:val="033D11FC"/>
    <w:rsid w:val="034F2928"/>
    <w:rsid w:val="03861EA7"/>
    <w:rsid w:val="03990047"/>
    <w:rsid w:val="03B64756"/>
    <w:rsid w:val="03BC7892"/>
    <w:rsid w:val="03CC366C"/>
    <w:rsid w:val="043A5387"/>
    <w:rsid w:val="04A964E4"/>
    <w:rsid w:val="04B04646"/>
    <w:rsid w:val="04B70785"/>
    <w:rsid w:val="04CF70C9"/>
    <w:rsid w:val="0523406D"/>
    <w:rsid w:val="05F31C91"/>
    <w:rsid w:val="062849AF"/>
    <w:rsid w:val="066A5D01"/>
    <w:rsid w:val="069F1CDF"/>
    <w:rsid w:val="06A2612A"/>
    <w:rsid w:val="06C929F2"/>
    <w:rsid w:val="07185300"/>
    <w:rsid w:val="072C44ED"/>
    <w:rsid w:val="072D4D2F"/>
    <w:rsid w:val="074B59C8"/>
    <w:rsid w:val="07520C39"/>
    <w:rsid w:val="076A5F83"/>
    <w:rsid w:val="077010BF"/>
    <w:rsid w:val="077C5CB6"/>
    <w:rsid w:val="08B651F8"/>
    <w:rsid w:val="08D4742C"/>
    <w:rsid w:val="090731E8"/>
    <w:rsid w:val="090F79F0"/>
    <w:rsid w:val="09541B2E"/>
    <w:rsid w:val="0955056D"/>
    <w:rsid w:val="097951E0"/>
    <w:rsid w:val="09A522C3"/>
    <w:rsid w:val="09D45935"/>
    <w:rsid w:val="0A5010D5"/>
    <w:rsid w:val="0ADE3D74"/>
    <w:rsid w:val="0AEE7DEE"/>
    <w:rsid w:val="0B7C6285"/>
    <w:rsid w:val="0BAC4510"/>
    <w:rsid w:val="0BBF2615"/>
    <w:rsid w:val="0BDF6813"/>
    <w:rsid w:val="0C714D93"/>
    <w:rsid w:val="0CB84064"/>
    <w:rsid w:val="0D164953"/>
    <w:rsid w:val="0D2D601F"/>
    <w:rsid w:val="0D37115D"/>
    <w:rsid w:val="0D4B549C"/>
    <w:rsid w:val="0D95362E"/>
    <w:rsid w:val="0DAB4BFF"/>
    <w:rsid w:val="0DD203DE"/>
    <w:rsid w:val="0DE819AF"/>
    <w:rsid w:val="0E1603BE"/>
    <w:rsid w:val="0E8076CD"/>
    <w:rsid w:val="0EB65F51"/>
    <w:rsid w:val="0ECF2B6F"/>
    <w:rsid w:val="0ED9621B"/>
    <w:rsid w:val="0F5372FC"/>
    <w:rsid w:val="0F634DCA"/>
    <w:rsid w:val="0F753717"/>
    <w:rsid w:val="0FAC2408"/>
    <w:rsid w:val="0FCB3DF0"/>
    <w:rsid w:val="109645C6"/>
    <w:rsid w:val="109F56E3"/>
    <w:rsid w:val="110334D3"/>
    <w:rsid w:val="1167244A"/>
    <w:rsid w:val="1197432B"/>
    <w:rsid w:val="119A6289"/>
    <w:rsid w:val="11D434DA"/>
    <w:rsid w:val="11F50B3F"/>
    <w:rsid w:val="122E6333"/>
    <w:rsid w:val="126675CA"/>
    <w:rsid w:val="12850EAA"/>
    <w:rsid w:val="12E87ED2"/>
    <w:rsid w:val="12EF777D"/>
    <w:rsid w:val="1324792E"/>
    <w:rsid w:val="13A22600"/>
    <w:rsid w:val="13CE33F5"/>
    <w:rsid w:val="13EE0CD8"/>
    <w:rsid w:val="14007B84"/>
    <w:rsid w:val="143F42F3"/>
    <w:rsid w:val="147072F3"/>
    <w:rsid w:val="14A5684C"/>
    <w:rsid w:val="14D07641"/>
    <w:rsid w:val="14DA401C"/>
    <w:rsid w:val="14EF3787"/>
    <w:rsid w:val="152216F5"/>
    <w:rsid w:val="15286307"/>
    <w:rsid w:val="15431BC1"/>
    <w:rsid w:val="158F2621"/>
    <w:rsid w:val="15977DC9"/>
    <w:rsid w:val="16450281"/>
    <w:rsid w:val="16933017"/>
    <w:rsid w:val="16D853ED"/>
    <w:rsid w:val="1717553D"/>
    <w:rsid w:val="17471E3D"/>
    <w:rsid w:val="176C3DBE"/>
    <w:rsid w:val="177B6D2A"/>
    <w:rsid w:val="180B10BC"/>
    <w:rsid w:val="18E84F59"/>
    <w:rsid w:val="18EB67F8"/>
    <w:rsid w:val="18FC6C57"/>
    <w:rsid w:val="19597C05"/>
    <w:rsid w:val="19A74E14"/>
    <w:rsid w:val="19DD3222"/>
    <w:rsid w:val="19E92204"/>
    <w:rsid w:val="19ED659F"/>
    <w:rsid w:val="1A077661"/>
    <w:rsid w:val="1AA947E7"/>
    <w:rsid w:val="1ADB7031"/>
    <w:rsid w:val="1AEB0D31"/>
    <w:rsid w:val="1AF57E02"/>
    <w:rsid w:val="1B1069E9"/>
    <w:rsid w:val="1B284CAF"/>
    <w:rsid w:val="1B5E7755"/>
    <w:rsid w:val="1BA0008C"/>
    <w:rsid w:val="1BCF43F1"/>
    <w:rsid w:val="1BF142A3"/>
    <w:rsid w:val="1C7C38FC"/>
    <w:rsid w:val="1CA229F9"/>
    <w:rsid w:val="1CB82E95"/>
    <w:rsid w:val="1CEC2B3E"/>
    <w:rsid w:val="1D1851F6"/>
    <w:rsid w:val="1D494FEE"/>
    <w:rsid w:val="1D9A07EC"/>
    <w:rsid w:val="1EDF605E"/>
    <w:rsid w:val="1EF367B9"/>
    <w:rsid w:val="1F204D21"/>
    <w:rsid w:val="1F625134"/>
    <w:rsid w:val="1F6D5F2C"/>
    <w:rsid w:val="1FF266BE"/>
    <w:rsid w:val="2001695B"/>
    <w:rsid w:val="202C5668"/>
    <w:rsid w:val="20C620B9"/>
    <w:rsid w:val="2199318D"/>
    <w:rsid w:val="21CE3694"/>
    <w:rsid w:val="21EE2669"/>
    <w:rsid w:val="2200346C"/>
    <w:rsid w:val="220B1CB9"/>
    <w:rsid w:val="225278E7"/>
    <w:rsid w:val="22714212"/>
    <w:rsid w:val="229F207D"/>
    <w:rsid w:val="22AE0FC2"/>
    <w:rsid w:val="22E30B04"/>
    <w:rsid w:val="231019BB"/>
    <w:rsid w:val="23610A2D"/>
    <w:rsid w:val="23B855B4"/>
    <w:rsid w:val="23C640E9"/>
    <w:rsid w:val="240510B5"/>
    <w:rsid w:val="240D1D18"/>
    <w:rsid w:val="249C015C"/>
    <w:rsid w:val="24C05827"/>
    <w:rsid w:val="24EE7D9B"/>
    <w:rsid w:val="24F37160"/>
    <w:rsid w:val="24F84776"/>
    <w:rsid w:val="2531561C"/>
    <w:rsid w:val="253C7069"/>
    <w:rsid w:val="256925AF"/>
    <w:rsid w:val="257235D7"/>
    <w:rsid w:val="258E0C37"/>
    <w:rsid w:val="25902F6C"/>
    <w:rsid w:val="259734DD"/>
    <w:rsid w:val="25997E6B"/>
    <w:rsid w:val="259E43F9"/>
    <w:rsid w:val="25A20B86"/>
    <w:rsid w:val="25E847EB"/>
    <w:rsid w:val="25F413E1"/>
    <w:rsid w:val="2681079B"/>
    <w:rsid w:val="268D2FF6"/>
    <w:rsid w:val="26B26BA7"/>
    <w:rsid w:val="276247B6"/>
    <w:rsid w:val="278E0648"/>
    <w:rsid w:val="27C80B4F"/>
    <w:rsid w:val="282C063D"/>
    <w:rsid w:val="289742A6"/>
    <w:rsid w:val="28BB5D28"/>
    <w:rsid w:val="28C96D63"/>
    <w:rsid w:val="28FA4179"/>
    <w:rsid w:val="290556B4"/>
    <w:rsid w:val="290B0196"/>
    <w:rsid w:val="2920604A"/>
    <w:rsid w:val="296625AD"/>
    <w:rsid w:val="29B50E88"/>
    <w:rsid w:val="29D15596"/>
    <w:rsid w:val="2A4E4E38"/>
    <w:rsid w:val="2A563B66"/>
    <w:rsid w:val="2AAB5DE7"/>
    <w:rsid w:val="2ABC1DA2"/>
    <w:rsid w:val="2AD90BA6"/>
    <w:rsid w:val="2AF66BF8"/>
    <w:rsid w:val="2AF849C9"/>
    <w:rsid w:val="2B033371"/>
    <w:rsid w:val="2B6B760E"/>
    <w:rsid w:val="2B85488A"/>
    <w:rsid w:val="2BC52ED8"/>
    <w:rsid w:val="2BE956FF"/>
    <w:rsid w:val="2C98683F"/>
    <w:rsid w:val="2C992943"/>
    <w:rsid w:val="2CAF1AE2"/>
    <w:rsid w:val="2CB41D10"/>
    <w:rsid w:val="2CFF066C"/>
    <w:rsid w:val="2D1A7254"/>
    <w:rsid w:val="2D2A61BF"/>
    <w:rsid w:val="2DE742B5"/>
    <w:rsid w:val="2DEA2639"/>
    <w:rsid w:val="2E7542BF"/>
    <w:rsid w:val="2EB15996"/>
    <w:rsid w:val="2F0329CC"/>
    <w:rsid w:val="2F1C6CEB"/>
    <w:rsid w:val="2F266384"/>
    <w:rsid w:val="2F415705"/>
    <w:rsid w:val="2F4A2AF2"/>
    <w:rsid w:val="2F6A001E"/>
    <w:rsid w:val="2FFD0E93"/>
    <w:rsid w:val="30087664"/>
    <w:rsid w:val="31682C84"/>
    <w:rsid w:val="3179103E"/>
    <w:rsid w:val="31C854D0"/>
    <w:rsid w:val="31FB58A6"/>
    <w:rsid w:val="320C360F"/>
    <w:rsid w:val="322A1CE7"/>
    <w:rsid w:val="3251196A"/>
    <w:rsid w:val="3264344B"/>
    <w:rsid w:val="3284589B"/>
    <w:rsid w:val="32B37F2E"/>
    <w:rsid w:val="32F16CEB"/>
    <w:rsid w:val="335E6D9E"/>
    <w:rsid w:val="34533574"/>
    <w:rsid w:val="34A060A7"/>
    <w:rsid w:val="34E539AD"/>
    <w:rsid w:val="35251D4B"/>
    <w:rsid w:val="353258E1"/>
    <w:rsid w:val="366652B8"/>
    <w:rsid w:val="369938DF"/>
    <w:rsid w:val="36CF79D5"/>
    <w:rsid w:val="36D3294D"/>
    <w:rsid w:val="371B60A2"/>
    <w:rsid w:val="377627F5"/>
    <w:rsid w:val="377F3076"/>
    <w:rsid w:val="382C4A0B"/>
    <w:rsid w:val="38371FDF"/>
    <w:rsid w:val="383E568D"/>
    <w:rsid w:val="384D2BD3"/>
    <w:rsid w:val="386121DB"/>
    <w:rsid w:val="387C0200"/>
    <w:rsid w:val="38C22C79"/>
    <w:rsid w:val="38C969C6"/>
    <w:rsid w:val="39355B41"/>
    <w:rsid w:val="39472CAA"/>
    <w:rsid w:val="396E436E"/>
    <w:rsid w:val="39C3727F"/>
    <w:rsid w:val="3A3F1FA3"/>
    <w:rsid w:val="3A41003D"/>
    <w:rsid w:val="3A635855"/>
    <w:rsid w:val="3A982496"/>
    <w:rsid w:val="3ABC7B9C"/>
    <w:rsid w:val="3B1F589C"/>
    <w:rsid w:val="3B223EA3"/>
    <w:rsid w:val="3B652124"/>
    <w:rsid w:val="3BAC788A"/>
    <w:rsid w:val="3BFF5F92"/>
    <w:rsid w:val="3C3A1685"/>
    <w:rsid w:val="3CBD15CF"/>
    <w:rsid w:val="3CE03B9E"/>
    <w:rsid w:val="3CE04016"/>
    <w:rsid w:val="3CE61908"/>
    <w:rsid w:val="3D1837B0"/>
    <w:rsid w:val="3D406863"/>
    <w:rsid w:val="3D68358F"/>
    <w:rsid w:val="3E973828"/>
    <w:rsid w:val="3F1D3FB4"/>
    <w:rsid w:val="3F4A5777"/>
    <w:rsid w:val="3F5461BC"/>
    <w:rsid w:val="406003BF"/>
    <w:rsid w:val="407507D4"/>
    <w:rsid w:val="407707ED"/>
    <w:rsid w:val="408B342F"/>
    <w:rsid w:val="40E90FBF"/>
    <w:rsid w:val="40F2256A"/>
    <w:rsid w:val="412A7FA8"/>
    <w:rsid w:val="4171183F"/>
    <w:rsid w:val="41E5640E"/>
    <w:rsid w:val="41E9396D"/>
    <w:rsid w:val="41FF4F3E"/>
    <w:rsid w:val="422229DB"/>
    <w:rsid w:val="42AC63FC"/>
    <w:rsid w:val="42E61C5A"/>
    <w:rsid w:val="432F53AF"/>
    <w:rsid w:val="43802B87"/>
    <w:rsid w:val="439F595A"/>
    <w:rsid w:val="44114AB5"/>
    <w:rsid w:val="44B518E4"/>
    <w:rsid w:val="45006993"/>
    <w:rsid w:val="450E5498"/>
    <w:rsid w:val="450E7246"/>
    <w:rsid w:val="451001C4"/>
    <w:rsid w:val="454238D7"/>
    <w:rsid w:val="4570770E"/>
    <w:rsid w:val="45824A96"/>
    <w:rsid w:val="45AA6F6F"/>
    <w:rsid w:val="46260E9F"/>
    <w:rsid w:val="46375209"/>
    <w:rsid w:val="46D53DA4"/>
    <w:rsid w:val="46DC75FC"/>
    <w:rsid w:val="46ED2AD0"/>
    <w:rsid w:val="47434CC7"/>
    <w:rsid w:val="47541D2E"/>
    <w:rsid w:val="47724B3E"/>
    <w:rsid w:val="47B80CF4"/>
    <w:rsid w:val="47CA772B"/>
    <w:rsid w:val="47CF4628"/>
    <w:rsid w:val="47F218FC"/>
    <w:rsid w:val="47FD0286"/>
    <w:rsid w:val="482E5F75"/>
    <w:rsid w:val="4891710C"/>
    <w:rsid w:val="490270C2"/>
    <w:rsid w:val="497A75A0"/>
    <w:rsid w:val="498F5421"/>
    <w:rsid w:val="499F2B63"/>
    <w:rsid w:val="4A001853"/>
    <w:rsid w:val="4A6D17DC"/>
    <w:rsid w:val="4AAF15F0"/>
    <w:rsid w:val="4AB651B1"/>
    <w:rsid w:val="4ABC1023"/>
    <w:rsid w:val="4ABC650C"/>
    <w:rsid w:val="4B24586E"/>
    <w:rsid w:val="4B320990"/>
    <w:rsid w:val="4B354775"/>
    <w:rsid w:val="4B903E32"/>
    <w:rsid w:val="4BAF564A"/>
    <w:rsid w:val="4CA02E7A"/>
    <w:rsid w:val="4CC83C12"/>
    <w:rsid w:val="4CEC2563"/>
    <w:rsid w:val="4D387556"/>
    <w:rsid w:val="4D821D41"/>
    <w:rsid w:val="4DD8533C"/>
    <w:rsid w:val="4DDA55E9"/>
    <w:rsid w:val="4DFC67D6"/>
    <w:rsid w:val="4E6525CD"/>
    <w:rsid w:val="4ECC06E5"/>
    <w:rsid w:val="4F007B5A"/>
    <w:rsid w:val="4FD01CC8"/>
    <w:rsid w:val="4FD376B3"/>
    <w:rsid w:val="4FE17A31"/>
    <w:rsid w:val="4FE72DBE"/>
    <w:rsid w:val="4FE85264"/>
    <w:rsid w:val="50526B81"/>
    <w:rsid w:val="50966A6E"/>
    <w:rsid w:val="50CC248F"/>
    <w:rsid w:val="514A7FE0"/>
    <w:rsid w:val="51AE7211"/>
    <w:rsid w:val="51B10B0A"/>
    <w:rsid w:val="51EC0804"/>
    <w:rsid w:val="520B0F72"/>
    <w:rsid w:val="52483D98"/>
    <w:rsid w:val="52624C70"/>
    <w:rsid w:val="53254A75"/>
    <w:rsid w:val="53316F22"/>
    <w:rsid w:val="53507E24"/>
    <w:rsid w:val="5382152B"/>
    <w:rsid w:val="5391176E"/>
    <w:rsid w:val="54040192"/>
    <w:rsid w:val="54316AAD"/>
    <w:rsid w:val="547A48F8"/>
    <w:rsid w:val="54C16083"/>
    <w:rsid w:val="54D11600"/>
    <w:rsid w:val="54F93A6F"/>
    <w:rsid w:val="550054CC"/>
    <w:rsid w:val="552A4A28"/>
    <w:rsid w:val="55441147"/>
    <w:rsid w:val="55AE2AAB"/>
    <w:rsid w:val="55CE14B2"/>
    <w:rsid w:val="563F54B2"/>
    <w:rsid w:val="568264D8"/>
    <w:rsid w:val="56A8574D"/>
    <w:rsid w:val="56B72C30"/>
    <w:rsid w:val="56D85039"/>
    <w:rsid w:val="56E7051D"/>
    <w:rsid w:val="56FA587C"/>
    <w:rsid w:val="57041346"/>
    <w:rsid w:val="57193F55"/>
    <w:rsid w:val="57425685"/>
    <w:rsid w:val="57C2639A"/>
    <w:rsid w:val="57CD6810"/>
    <w:rsid w:val="581E443B"/>
    <w:rsid w:val="586132C1"/>
    <w:rsid w:val="58845D45"/>
    <w:rsid w:val="58AB32D2"/>
    <w:rsid w:val="58BE09D9"/>
    <w:rsid w:val="58D7418F"/>
    <w:rsid w:val="59216E1A"/>
    <w:rsid w:val="595526E7"/>
    <w:rsid w:val="59633BAD"/>
    <w:rsid w:val="596516D3"/>
    <w:rsid w:val="59A65848"/>
    <w:rsid w:val="59EF5441"/>
    <w:rsid w:val="5A361016"/>
    <w:rsid w:val="5A557999"/>
    <w:rsid w:val="5AB0028C"/>
    <w:rsid w:val="5B0A2ABB"/>
    <w:rsid w:val="5B70330B"/>
    <w:rsid w:val="5B835E40"/>
    <w:rsid w:val="5BD82630"/>
    <w:rsid w:val="5C594DF3"/>
    <w:rsid w:val="5D126ADC"/>
    <w:rsid w:val="5D152C9F"/>
    <w:rsid w:val="5D4D2BAA"/>
    <w:rsid w:val="5D731EE5"/>
    <w:rsid w:val="5D8F31C2"/>
    <w:rsid w:val="5DC5477D"/>
    <w:rsid w:val="5E086AD1"/>
    <w:rsid w:val="5E287173"/>
    <w:rsid w:val="5E2B00B3"/>
    <w:rsid w:val="5E8C7702"/>
    <w:rsid w:val="5EB31E59"/>
    <w:rsid w:val="5EDC2437"/>
    <w:rsid w:val="5F13572D"/>
    <w:rsid w:val="5F48187B"/>
    <w:rsid w:val="5F4B136B"/>
    <w:rsid w:val="5F4F12A2"/>
    <w:rsid w:val="5F830B05"/>
    <w:rsid w:val="5FB707AE"/>
    <w:rsid w:val="5FF34165"/>
    <w:rsid w:val="601B4F8E"/>
    <w:rsid w:val="60B62814"/>
    <w:rsid w:val="60C5514D"/>
    <w:rsid w:val="615D19B1"/>
    <w:rsid w:val="619C4100"/>
    <w:rsid w:val="61DF188E"/>
    <w:rsid w:val="62913539"/>
    <w:rsid w:val="6307739B"/>
    <w:rsid w:val="63442359"/>
    <w:rsid w:val="63A2213E"/>
    <w:rsid w:val="63CB3C77"/>
    <w:rsid w:val="63EB0A27"/>
    <w:rsid w:val="63FD075A"/>
    <w:rsid w:val="640D45CB"/>
    <w:rsid w:val="641206A9"/>
    <w:rsid w:val="643C75FF"/>
    <w:rsid w:val="64910B7E"/>
    <w:rsid w:val="650224CC"/>
    <w:rsid w:val="65605444"/>
    <w:rsid w:val="661F0E5C"/>
    <w:rsid w:val="663440AA"/>
    <w:rsid w:val="6661520D"/>
    <w:rsid w:val="668005C9"/>
    <w:rsid w:val="66854BCD"/>
    <w:rsid w:val="669B0CCA"/>
    <w:rsid w:val="66AC566C"/>
    <w:rsid w:val="66E53E53"/>
    <w:rsid w:val="66F62281"/>
    <w:rsid w:val="67DD0F44"/>
    <w:rsid w:val="68132EF5"/>
    <w:rsid w:val="683C7AA3"/>
    <w:rsid w:val="68866F70"/>
    <w:rsid w:val="692D181F"/>
    <w:rsid w:val="69815A80"/>
    <w:rsid w:val="69934FDB"/>
    <w:rsid w:val="69AD04EC"/>
    <w:rsid w:val="69BF2D66"/>
    <w:rsid w:val="69FA19C4"/>
    <w:rsid w:val="6A1567FD"/>
    <w:rsid w:val="6A372C19"/>
    <w:rsid w:val="6AB44268"/>
    <w:rsid w:val="6ABC0DC6"/>
    <w:rsid w:val="6AD86A4E"/>
    <w:rsid w:val="6ADB7A47"/>
    <w:rsid w:val="6ADF6E0B"/>
    <w:rsid w:val="6B811C71"/>
    <w:rsid w:val="6B9A2165"/>
    <w:rsid w:val="6BC32289"/>
    <w:rsid w:val="6C2705CB"/>
    <w:rsid w:val="6C6A1197"/>
    <w:rsid w:val="6C975BF0"/>
    <w:rsid w:val="6CBA368C"/>
    <w:rsid w:val="6CD50FDF"/>
    <w:rsid w:val="6CDA788A"/>
    <w:rsid w:val="6D196605"/>
    <w:rsid w:val="6D3003BC"/>
    <w:rsid w:val="6D7D4B4A"/>
    <w:rsid w:val="6DE54739"/>
    <w:rsid w:val="6DF5610C"/>
    <w:rsid w:val="6E166FE8"/>
    <w:rsid w:val="6E2D4A09"/>
    <w:rsid w:val="6E69533E"/>
    <w:rsid w:val="6F226904"/>
    <w:rsid w:val="6F571666"/>
    <w:rsid w:val="6F860B0B"/>
    <w:rsid w:val="700E441B"/>
    <w:rsid w:val="703674CE"/>
    <w:rsid w:val="704B2C18"/>
    <w:rsid w:val="70820965"/>
    <w:rsid w:val="70AD67C5"/>
    <w:rsid w:val="70BD199D"/>
    <w:rsid w:val="711A294B"/>
    <w:rsid w:val="713A6780"/>
    <w:rsid w:val="713F598F"/>
    <w:rsid w:val="716F32FB"/>
    <w:rsid w:val="71C74DEB"/>
    <w:rsid w:val="725707BA"/>
    <w:rsid w:val="7258372B"/>
    <w:rsid w:val="72916643"/>
    <w:rsid w:val="72A775C6"/>
    <w:rsid w:val="731F1110"/>
    <w:rsid w:val="73942303"/>
    <w:rsid w:val="73E86D31"/>
    <w:rsid w:val="74051691"/>
    <w:rsid w:val="7458144D"/>
    <w:rsid w:val="74856C75"/>
    <w:rsid w:val="751C145E"/>
    <w:rsid w:val="752B5127"/>
    <w:rsid w:val="75970A0E"/>
    <w:rsid w:val="75994EC8"/>
    <w:rsid w:val="75FE6CDF"/>
    <w:rsid w:val="760A75D2"/>
    <w:rsid w:val="761E4B6D"/>
    <w:rsid w:val="765B7C8E"/>
    <w:rsid w:val="76B63116"/>
    <w:rsid w:val="77197D0F"/>
    <w:rsid w:val="777059BB"/>
    <w:rsid w:val="77D0645A"/>
    <w:rsid w:val="77F9150C"/>
    <w:rsid w:val="77FB3511"/>
    <w:rsid w:val="782F4F2E"/>
    <w:rsid w:val="78715547"/>
    <w:rsid w:val="78747106"/>
    <w:rsid w:val="787A4CD6"/>
    <w:rsid w:val="787B4617"/>
    <w:rsid w:val="78A9517B"/>
    <w:rsid w:val="78C064CE"/>
    <w:rsid w:val="78D6184E"/>
    <w:rsid w:val="790740FD"/>
    <w:rsid w:val="79546187"/>
    <w:rsid w:val="79661644"/>
    <w:rsid w:val="79BD47BC"/>
    <w:rsid w:val="7A291E51"/>
    <w:rsid w:val="7A772BBC"/>
    <w:rsid w:val="7AB91427"/>
    <w:rsid w:val="7AC76AA2"/>
    <w:rsid w:val="7B6A197C"/>
    <w:rsid w:val="7BBC11CF"/>
    <w:rsid w:val="7BFE53B6"/>
    <w:rsid w:val="7C6F4493"/>
    <w:rsid w:val="7C744624"/>
    <w:rsid w:val="7D484972"/>
    <w:rsid w:val="7DFF5D49"/>
    <w:rsid w:val="7E29333C"/>
    <w:rsid w:val="7E2E7A36"/>
    <w:rsid w:val="7E9F4F97"/>
    <w:rsid w:val="7EFA0730"/>
    <w:rsid w:val="7F477001"/>
    <w:rsid w:val="7F6D27E0"/>
    <w:rsid w:val="7F6F0449"/>
    <w:rsid w:val="7F8C2C66"/>
    <w:rsid w:val="7F8F6BFA"/>
    <w:rsid w:val="7F9466D7"/>
    <w:rsid w:val="7FB81CAD"/>
    <w:rsid w:val="7FEF0088"/>
    <w:rsid w:val="7FF058EB"/>
    <w:rsid w:val="97F77363"/>
    <w:rsid w:val="A7FF08E5"/>
    <w:rsid w:val="AFFE54B8"/>
    <w:rsid w:val="BF6D8105"/>
    <w:rsid w:val="DBDBE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line="360" w:lineRule="auto"/>
      <w:jc w:val="left"/>
      <w:outlineLvl w:val="0"/>
    </w:pPr>
    <w:rPr>
      <w:rFonts w:ascii="Arial Narrow" w:hAnsi="Arial Narrow" w:eastAsia="仿宋_GB2312" w:cs="Tempus Sans ITC"/>
      <w:b/>
      <w:bCs/>
      <w:kern w:val="44"/>
      <w:sz w:val="2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line="360" w:lineRule="auto"/>
      <w:ind w:firstLine="560"/>
      <w:outlineLvl w:val="1"/>
    </w:pPr>
    <w:rPr>
      <w:rFonts w:ascii="Arial" w:hAnsi="Arial" w:eastAsia="仿宋_GB2312"/>
      <w:b/>
      <w:bCs/>
      <w:kern w:val="0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0"/>
    <w:pPr>
      <w:ind w:firstLine="420" w:firstLineChars="200"/>
    </w:pPr>
  </w:style>
  <w:style w:type="paragraph" w:customStyle="1" w:styleId="3">
    <w:name w:val="Body Text Indent1"/>
    <w:basedOn w:val="1"/>
    <w:next w:val="1"/>
    <w:qFormat/>
    <w:uiPriority w:val="0"/>
    <w:pPr>
      <w:ind w:left="420" w:leftChars="200"/>
    </w:pPr>
    <w:rPr>
      <w:rFonts w:ascii="Times New Roman" w:hAnsi="Times New Roman" w:cs="Times New Roman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toc 3"/>
    <w:basedOn w:val="1"/>
    <w:next w:val="1"/>
    <w:qFormat/>
    <w:uiPriority w:val="0"/>
    <w:pPr>
      <w:ind w:left="840" w:leftChars="4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oc 1"/>
    <w:basedOn w:val="1"/>
    <w:next w:val="1"/>
    <w:qFormat/>
    <w:uiPriority w:val="0"/>
  </w:style>
  <w:style w:type="paragraph" w:styleId="11">
    <w:name w:val="toc 2"/>
    <w:basedOn w:val="1"/>
    <w:next w:val="1"/>
    <w:qFormat/>
    <w:uiPriority w:val="0"/>
    <w:pPr>
      <w:ind w:left="420" w:leftChars="200"/>
    </w:pPr>
  </w:style>
  <w:style w:type="paragraph" w:customStyle="1" w:styleId="14">
    <w:name w:val="附件栏"/>
    <w:basedOn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仿宋_GBK"/>
      <w:snapToGrid w:val="0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1293</Words>
  <Characters>1398</Characters>
  <Lines>0</Lines>
  <Paragraphs>0</Paragraphs>
  <TotalTime>3</TotalTime>
  <ScaleCrop>false</ScaleCrop>
  <LinksUpToDate>false</LinksUpToDate>
  <CharactersWithSpaces>1448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2022-04-12T20:14:00Z</dcterms:created>
  <dc:creator>♚</dc:creator>
  <cp:lastModifiedBy>子木</cp:lastModifiedBy>
  <cp:lastPrinted>2022-05-10T00:52:00Z</cp:lastPrinted>
  <dcterms:modified xsi:type="dcterms:W3CDTF">2022-09-01T09:16:19Z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89A87F4E58344EEFAA5F253A7837B227</vt:lpwstr>
  </property>
  <property fmtid="{D5CDD505-2E9C-101B-9397-08002B2CF9AE}" pid="4" name="commondata">
    <vt:lpwstr>eyJoZGlkIjoiOWU0Y2I1MDYxNmU1ZjdhNDE2YTcyMTYwNmMzMjcwMmYifQ==</vt:lpwstr>
  </property>
</Properties>
</file>